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5A8" w:rsidRPr="0099211C" w:rsidRDefault="00F325A8" w:rsidP="00CE44EE">
      <w:pPr>
        <w:tabs>
          <w:tab w:val="left" w:pos="993"/>
        </w:tabs>
        <w:ind w:firstLine="435"/>
        <w:jc w:val="both"/>
        <w:rPr>
          <w:b/>
          <w:color w:val="000000"/>
          <w:spacing w:val="2"/>
        </w:rPr>
      </w:pPr>
      <w:r w:rsidRPr="0099211C">
        <w:rPr>
          <w:b/>
          <w:color w:val="000000"/>
          <w:spacing w:val="2"/>
        </w:rPr>
        <w:t>КРАТКОЕ НЕТЕХНИЧЕСКОЕ РЕЗЮМЕ С ОБОБЩЕНИЕМ ИНФОРМАЦИИ, В ЦЕЛЯХ ИНФОРМИРОВАНИЯ ЗАИНТЕРЕСОВАННОЙ ОБЩЕСТВЕННОСТИ В СВЯЗИ С ЕЕ УЧАСТИЕМ В ОЦЕНКЕ ВОЗДЕЙСТВИЯ НА ОКРУЖАЮЩУЮ СРЕДУ</w:t>
      </w:r>
    </w:p>
    <w:p w:rsidR="00F325A8" w:rsidRPr="0099211C" w:rsidRDefault="00F325A8" w:rsidP="00CE44EE">
      <w:pPr>
        <w:pStyle w:val="ad"/>
        <w:spacing w:after="0"/>
        <w:ind w:left="0" w:firstLine="709"/>
        <w:jc w:val="both"/>
        <w:rPr>
          <w:rFonts w:eastAsia="Interface User"/>
        </w:rPr>
      </w:pPr>
    </w:p>
    <w:p w:rsidR="00550948" w:rsidRPr="0099211C" w:rsidRDefault="00550948" w:rsidP="00EE3308">
      <w:pPr>
        <w:tabs>
          <w:tab w:val="left" w:pos="4820"/>
          <w:tab w:val="left" w:pos="5103"/>
        </w:tabs>
        <w:ind w:firstLine="567"/>
        <w:jc w:val="both"/>
      </w:pPr>
      <w:r w:rsidRPr="0099211C">
        <w:t xml:space="preserve">Проектом предусматривается </w:t>
      </w:r>
      <w:r w:rsidR="00EE3308" w:rsidRPr="0099211C">
        <w:t>строительство противоповодковой дамбы в пойме реки Сырдарья и Калган-Дарья на месторождении «Южный Карамурун» располаженном в Шиелийского и Жанакорганского района,Кызылординской области</w:t>
      </w:r>
      <w:r w:rsidRPr="0099211C">
        <w:t xml:space="preserve">. </w:t>
      </w:r>
    </w:p>
    <w:p w:rsidR="00BB4655" w:rsidRPr="0099211C" w:rsidRDefault="00BB4655" w:rsidP="00BB4655">
      <w:pPr>
        <w:tabs>
          <w:tab w:val="left" w:pos="709"/>
        </w:tabs>
        <w:ind w:firstLine="567"/>
        <w:jc w:val="both"/>
      </w:pPr>
      <w:r w:rsidRPr="0099211C">
        <w:t>Основной целью рабочего проекта является создания условий на  перспективное расширение производственной мощности ТОО «РУ-6».</w:t>
      </w:r>
    </w:p>
    <w:p w:rsidR="00BB4655" w:rsidRPr="0099211C" w:rsidRDefault="00BB4655" w:rsidP="00BB4655">
      <w:pPr>
        <w:tabs>
          <w:tab w:val="left" w:pos="709"/>
        </w:tabs>
        <w:ind w:firstLine="567"/>
        <w:jc w:val="both"/>
      </w:pPr>
      <w:r w:rsidRPr="0099211C">
        <w:t xml:space="preserve">По производственной программе ТОО «РУ-6» предусматривается  разработка рудных месторождений способами подземного скважинного и кучного выщелачивания подземных полезных ископаемых.  </w:t>
      </w:r>
    </w:p>
    <w:p w:rsidR="00BB4655" w:rsidRPr="0099211C" w:rsidRDefault="00BB4655" w:rsidP="00BB4655">
      <w:pPr>
        <w:tabs>
          <w:tab w:val="left" w:pos="709"/>
        </w:tabs>
        <w:ind w:firstLine="567"/>
        <w:jc w:val="both"/>
      </w:pPr>
      <w:r w:rsidRPr="0099211C">
        <w:t xml:space="preserve">В связи  с  ежегодным  половодьем реки  Сырдарьи в зимне-весенний период, а также при заторе льда во время ледохода в отдельных участках реки  Сырдарьи  образуется  прорывы и создает чрезвычайных ситуаций природного и техногенного характера. Рассматриваемый месторождения  урана  «Южный Карамурун»  расположено в затапливаемой пойме реки Сырдарьи.  </w:t>
      </w:r>
    </w:p>
    <w:p w:rsidR="00BB4655" w:rsidRPr="0099211C" w:rsidRDefault="00BB4655" w:rsidP="00BB4655">
      <w:pPr>
        <w:tabs>
          <w:tab w:val="left" w:pos="709"/>
        </w:tabs>
        <w:ind w:firstLine="567"/>
        <w:jc w:val="both"/>
      </w:pPr>
      <w:r w:rsidRPr="0099211C">
        <w:t>В связи с этим появилась необходимость строительство противопаводковой дамбы в пойме р.Сырдарьи.</w:t>
      </w:r>
    </w:p>
    <w:p w:rsidR="00BB4655" w:rsidRPr="0099211C" w:rsidRDefault="00BB4655" w:rsidP="00BB4655">
      <w:pPr>
        <w:ind w:firstLine="567"/>
        <w:jc w:val="both"/>
      </w:pPr>
      <w:r w:rsidRPr="0099211C">
        <w:t>Согласно заданию на проектирование проектом предусмотрено строительство противопаводковой защитной дамбы с параметром:</w:t>
      </w:r>
    </w:p>
    <w:p w:rsidR="00BB4655" w:rsidRPr="0099211C" w:rsidRDefault="00BB4655" w:rsidP="00BB4655">
      <w:pPr>
        <w:ind w:firstLine="567"/>
        <w:jc w:val="both"/>
      </w:pPr>
      <w:r w:rsidRPr="0099211C">
        <w:t xml:space="preserve"> </w:t>
      </w:r>
      <w:r w:rsidRPr="0099211C">
        <w:sym w:font="Symbol" w:char="F0B7"/>
      </w:r>
      <w:r w:rsidRPr="0099211C">
        <w:t xml:space="preserve"> общая протяженность дамб – 14,635 км, в том числе: </w:t>
      </w:r>
    </w:p>
    <w:p w:rsidR="00BB4655" w:rsidRPr="0099211C" w:rsidRDefault="00BB4655" w:rsidP="00BB4655">
      <w:pPr>
        <w:ind w:firstLine="567"/>
        <w:jc w:val="both"/>
      </w:pPr>
      <w:r w:rsidRPr="0099211C">
        <w:t xml:space="preserve">- Протяженность 1-зоны – 7335 м </w:t>
      </w:r>
    </w:p>
    <w:p w:rsidR="00BB4655" w:rsidRPr="0099211C" w:rsidRDefault="00BB4655" w:rsidP="00BB4655">
      <w:pPr>
        <w:ind w:firstLine="567"/>
        <w:jc w:val="both"/>
      </w:pPr>
      <w:r w:rsidRPr="0099211C">
        <w:t xml:space="preserve">- Протяженность 2-зоны – 5238 м </w:t>
      </w:r>
    </w:p>
    <w:p w:rsidR="00BB4655" w:rsidRPr="0099211C" w:rsidRDefault="00BB4655" w:rsidP="00BB4655">
      <w:pPr>
        <w:ind w:firstLine="567"/>
        <w:jc w:val="both"/>
      </w:pPr>
      <w:r w:rsidRPr="0099211C">
        <w:t xml:space="preserve">- Протяженность 3-зоны – 2082 м </w:t>
      </w:r>
    </w:p>
    <w:p w:rsidR="00BB4655" w:rsidRPr="0099211C" w:rsidRDefault="00BB4655" w:rsidP="00BB4655">
      <w:pPr>
        <w:ind w:firstLine="567"/>
        <w:jc w:val="both"/>
      </w:pPr>
      <w:r w:rsidRPr="0099211C">
        <w:sym w:font="Symbol" w:char="F0B7"/>
      </w:r>
      <w:r w:rsidRPr="0099211C">
        <w:t xml:space="preserve"> заложение откосов: верховой 1:3 и низовой 1:2; </w:t>
      </w:r>
    </w:p>
    <w:p w:rsidR="00BB4655" w:rsidRPr="0099211C" w:rsidRDefault="00BB4655" w:rsidP="00BB4655">
      <w:pPr>
        <w:ind w:firstLine="567"/>
        <w:jc w:val="both"/>
      </w:pPr>
      <w:r w:rsidRPr="0099211C">
        <w:sym w:font="Symbol" w:char="F0B7"/>
      </w:r>
      <w:r w:rsidRPr="0099211C">
        <w:t xml:space="preserve"> ширина по гребню – 4,5÷8,0 м; </w:t>
      </w:r>
    </w:p>
    <w:p w:rsidR="00BB4655" w:rsidRPr="0099211C" w:rsidRDefault="00BB4655" w:rsidP="00BB4655">
      <w:pPr>
        <w:ind w:firstLine="567"/>
        <w:jc w:val="both"/>
      </w:pPr>
      <w:r w:rsidRPr="0099211C">
        <w:sym w:font="Symbol" w:char="F0B7"/>
      </w:r>
      <w:r w:rsidRPr="0099211C">
        <w:t xml:space="preserve"> съезды с дамб предусмотрены на 6 местах (на каждый 1,5 км) ;</w:t>
      </w:r>
    </w:p>
    <w:p w:rsidR="00BB4655" w:rsidRPr="0099211C" w:rsidRDefault="00BB4655" w:rsidP="00BB4655">
      <w:pPr>
        <w:ind w:firstLine="567"/>
        <w:jc w:val="both"/>
      </w:pPr>
      <w:r w:rsidRPr="0099211C">
        <w:sym w:font="Symbol" w:char="F0B7"/>
      </w:r>
      <w:r w:rsidRPr="0099211C">
        <w:t xml:space="preserve"> материал – местный грунт с уплотнением.</w:t>
      </w:r>
    </w:p>
    <w:p w:rsidR="00BB4655" w:rsidRPr="0099211C" w:rsidRDefault="00BB4655" w:rsidP="00BB4655">
      <w:pPr>
        <w:ind w:firstLine="567"/>
        <w:jc w:val="both"/>
      </w:pPr>
      <w:r w:rsidRPr="0099211C">
        <w:t xml:space="preserve"> </w:t>
      </w:r>
      <w:r w:rsidRPr="0099211C">
        <w:sym w:font="Symbol" w:char="F0B7"/>
      </w:r>
      <w:r w:rsidRPr="0099211C">
        <w:t xml:space="preserve"> На дамбе 2-зоны на гребне дамбы шириной 4,5м предусмотрен ГПС толщиной 15см,</w:t>
      </w:r>
    </w:p>
    <w:p w:rsidR="00BB4655" w:rsidRPr="0099211C" w:rsidRDefault="00BB4655" w:rsidP="00BB4655">
      <w:pPr>
        <w:ind w:firstLine="567"/>
        <w:jc w:val="both"/>
      </w:pPr>
      <w:r w:rsidRPr="0099211C">
        <w:t xml:space="preserve"> </w:t>
      </w:r>
      <w:r w:rsidRPr="0099211C">
        <w:sym w:font="Symbol" w:char="F0B7"/>
      </w:r>
      <w:r w:rsidRPr="0099211C">
        <w:t xml:space="preserve"> Двухочковое водопропускное сооружение на защитной дамбе 2-зоне</w:t>
      </w:r>
    </w:p>
    <w:p w:rsidR="00BB4655" w:rsidRPr="0099211C" w:rsidRDefault="00BB4655" w:rsidP="00BB4655">
      <w:pPr>
        <w:autoSpaceDE w:val="0"/>
        <w:autoSpaceDN w:val="0"/>
        <w:ind w:right="-2" w:firstLine="567"/>
        <w:jc w:val="both"/>
      </w:pPr>
      <w:r w:rsidRPr="0099211C">
        <w:t>Вид строительства: новое строительство.</w:t>
      </w:r>
    </w:p>
    <w:p w:rsidR="00BB4655" w:rsidRPr="0099211C" w:rsidRDefault="00BB4655" w:rsidP="00BB4655">
      <w:pPr>
        <w:tabs>
          <w:tab w:val="left" w:pos="709"/>
        </w:tabs>
        <w:ind w:firstLine="567"/>
        <w:jc w:val="both"/>
      </w:pPr>
      <w:r w:rsidRPr="0099211C">
        <w:t xml:space="preserve">Район строительства объекта– Участок работ расположено в Шиелийском и Жанакорганском районах  Кызылординской области. </w:t>
      </w:r>
    </w:p>
    <w:p w:rsidR="00BB4655" w:rsidRPr="0099211C" w:rsidRDefault="00BB4655" w:rsidP="00BB4655">
      <w:pPr>
        <w:autoSpaceDE w:val="0"/>
        <w:autoSpaceDN w:val="0"/>
        <w:ind w:right="-2" w:firstLine="567"/>
        <w:jc w:val="both"/>
      </w:pPr>
      <w:r w:rsidRPr="0099211C">
        <w:t xml:space="preserve">Общая продолжительность строительства будет равна 7 мес., </w:t>
      </w:r>
    </w:p>
    <w:p w:rsidR="00BB4655" w:rsidRPr="0099211C" w:rsidRDefault="00BB4655" w:rsidP="00BB4655">
      <w:pPr>
        <w:autoSpaceDE w:val="0"/>
        <w:autoSpaceDN w:val="0"/>
        <w:ind w:right="-2" w:firstLine="567"/>
        <w:jc w:val="both"/>
      </w:pPr>
      <w:r w:rsidRPr="0099211C">
        <w:t>Количество сотрудников при строительстве 20 человек.</w:t>
      </w:r>
    </w:p>
    <w:p w:rsidR="00BB4655" w:rsidRPr="0099211C" w:rsidRDefault="00BB4655" w:rsidP="00CE44EE">
      <w:pPr>
        <w:pStyle w:val="1136"/>
        <w:spacing w:before="0"/>
        <w:ind w:firstLine="567"/>
        <w:rPr>
          <w:rFonts w:ascii="Times New Roman" w:hAnsi="Times New Roman"/>
          <w:b/>
          <w:color w:val="auto"/>
          <w:sz w:val="24"/>
          <w:szCs w:val="24"/>
          <w:u w:val="single"/>
        </w:rPr>
      </w:pPr>
    </w:p>
    <w:p w:rsidR="00F325A8" w:rsidRPr="0099211C" w:rsidRDefault="00F325A8" w:rsidP="00CE44EE">
      <w:pPr>
        <w:pStyle w:val="1136"/>
        <w:spacing w:before="0"/>
        <w:ind w:firstLine="567"/>
        <w:rPr>
          <w:rFonts w:ascii="Times New Roman" w:hAnsi="Times New Roman"/>
          <w:b/>
          <w:color w:val="auto"/>
          <w:sz w:val="24"/>
          <w:szCs w:val="24"/>
          <w:u w:val="single"/>
        </w:rPr>
      </w:pPr>
      <w:r w:rsidRPr="0099211C">
        <w:rPr>
          <w:rFonts w:ascii="Times New Roman" w:hAnsi="Times New Roman"/>
          <w:b/>
          <w:color w:val="auto"/>
          <w:sz w:val="24"/>
          <w:szCs w:val="24"/>
          <w:u w:val="single"/>
        </w:rPr>
        <w:t>Атмосферный воздух</w:t>
      </w:r>
    </w:p>
    <w:p w:rsidR="00BB4655" w:rsidRPr="0099211C" w:rsidRDefault="00BB4655" w:rsidP="00BB4655">
      <w:pPr>
        <w:ind w:firstLine="567"/>
        <w:jc w:val="both"/>
      </w:pPr>
      <w:r w:rsidRPr="0099211C">
        <w:t>Общее количество источников выбросов загрязняющих веществ в период строительно-монтажных работ составляет 8 ед. в том числе: организованных – 2 ед., неорганизованных – 6.</w:t>
      </w:r>
    </w:p>
    <w:p w:rsidR="00BB4655" w:rsidRPr="0099211C" w:rsidRDefault="00BB4655" w:rsidP="00BB4655">
      <w:pPr>
        <w:pStyle w:val="11"/>
        <w:ind w:firstLine="567"/>
        <w:jc w:val="both"/>
        <w:rPr>
          <w:rFonts w:ascii="Times New Roman" w:hAnsi="Times New Roman"/>
          <w:sz w:val="24"/>
          <w:szCs w:val="24"/>
        </w:rPr>
      </w:pPr>
      <w:r w:rsidRPr="0099211C">
        <w:rPr>
          <w:rFonts w:ascii="Times New Roman" w:hAnsi="Times New Roman"/>
          <w:sz w:val="24"/>
          <w:szCs w:val="24"/>
        </w:rPr>
        <w:t>Согласно заданию, в период строительно-монтажных работ будут использованы строительная техника и транспорт, работающие на дизельном топливе и бензине.</w:t>
      </w:r>
    </w:p>
    <w:p w:rsidR="00BB4655" w:rsidRPr="0099211C" w:rsidRDefault="00BB4655" w:rsidP="00BB4655">
      <w:pPr>
        <w:pStyle w:val="11"/>
        <w:ind w:firstLine="567"/>
        <w:jc w:val="both"/>
        <w:rPr>
          <w:rFonts w:ascii="Times New Roman" w:hAnsi="Times New Roman"/>
          <w:sz w:val="24"/>
          <w:szCs w:val="24"/>
        </w:rPr>
      </w:pPr>
      <w:r w:rsidRPr="0099211C">
        <w:rPr>
          <w:rFonts w:ascii="Times New Roman" w:hAnsi="Times New Roman"/>
          <w:sz w:val="24"/>
          <w:szCs w:val="24"/>
        </w:rPr>
        <w:t>Источники выделения выбросов в период строительно-монтажных работ:</w:t>
      </w:r>
    </w:p>
    <w:p w:rsidR="00BB4655" w:rsidRPr="0099211C" w:rsidRDefault="00BB4655" w:rsidP="00BB4655">
      <w:pPr>
        <w:pStyle w:val="11"/>
        <w:ind w:firstLine="567"/>
        <w:jc w:val="both"/>
        <w:rPr>
          <w:rFonts w:ascii="Times New Roman" w:hAnsi="Times New Roman"/>
          <w:b/>
          <w:color w:val="000000"/>
          <w:sz w:val="24"/>
          <w:szCs w:val="24"/>
        </w:rPr>
      </w:pPr>
      <w:r w:rsidRPr="0099211C">
        <w:rPr>
          <w:rFonts w:ascii="Times New Roman" w:hAnsi="Times New Roman"/>
          <w:b/>
          <w:color w:val="000000"/>
          <w:sz w:val="24"/>
          <w:szCs w:val="24"/>
        </w:rPr>
        <w:t xml:space="preserve">На период строительства: </w:t>
      </w:r>
    </w:p>
    <w:p w:rsidR="00BB4655" w:rsidRPr="0099211C" w:rsidRDefault="00BB4655" w:rsidP="00BB4655">
      <w:pPr>
        <w:pStyle w:val="11"/>
        <w:ind w:firstLine="567"/>
        <w:jc w:val="both"/>
        <w:rPr>
          <w:rFonts w:ascii="Times New Roman" w:hAnsi="Times New Roman"/>
          <w:b/>
          <w:i/>
          <w:sz w:val="24"/>
          <w:szCs w:val="24"/>
        </w:rPr>
      </w:pPr>
      <w:r w:rsidRPr="0099211C">
        <w:rPr>
          <w:rFonts w:ascii="Times New Roman" w:hAnsi="Times New Roman"/>
          <w:b/>
          <w:i/>
          <w:sz w:val="24"/>
          <w:szCs w:val="24"/>
        </w:rPr>
        <w:t>организованные источники:</w:t>
      </w:r>
    </w:p>
    <w:p w:rsidR="00BB4655" w:rsidRPr="0099211C" w:rsidRDefault="00BB4655" w:rsidP="00BB4655">
      <w:pPr>
        <w:pStyle w:val="11"/>
        <w:ind w:firstLine="567"/>
        <w:jc w:val="both"/>
        <w:rPr>
          <w:rFonts w:ascii="Times New Roman" w:hAnsi="Times New Roman"/>
          <w:color w:val="000000"/>
          <w:sz w:val="24"/>
          <w:szCs w:val="24"/>
        </w:rPr>
      </w:pPr>
      <w:r w:rsidRPr="0099211C">
        <w:rPr>
          <w:rFonts w:ascii="Times New Roman" w:hAnsi="Times New Roman"/>
          <w:color w:val="000000"/>
          <w:sz w:val="24"/>
          <w:szCs w:val="24"/>
        </w:rPr>
        <w:t>-компрессор передвижной</w:t>
      </w:r>
      <w:r w:rsidRPr="0099211C">
        <w:rPr>
          <w:rFonts w:ascii="Times New Roman" w:hAnsi="Times New Roman"/>
          <w:sz w:val="24"/>
          <w:szCs w:val="24"/>
        </w:rPr>
        <w:t>(дизельный генератор)</w:t>
      </w:r>
      <w:r w:rsidRPr="0099211C">
        <w:rPr>
          <w:rFonts w:ascii="Times New Roman" w:hAnsi="Times New Roman"/>
          <w:color w:val="000000"/>
          <w:sz w:val="24"/>
          <w:szCs w:val="24"/>
        </w:rPr>
        <w:t>; (000</w:t>
      </w:r>
      <w:r w:rsidRPr="0099211C">
        <w:rPr>
          <w:rFonts w:ascii="Times New Roman" w:hAnsi="Times New Roman"/>
          <w:color w:val="000000"/>
          <w:sz w:val="24"/>
          <w:szCs w:val="24"/>
          <w:lang w:val="kk-KZ"/>
        </w:rPr>
        <w:t>1</w:t>
      </w:r>
      <w:r w:rsidRPr="0099211C">
        <w:rPr>
          <w:rFonts w:ascii="Times New Roman" w:hAnsi="Times New Roman"/>
          <w:color w:val="000000"/>
          <w:sz w:val="24"/>
          <w:szCs w:val="24"/>
        </w:rPr>
        <w:t>)</w:t>
      </w:r>
    </w:p>
    <w:p w:rsidR="00BB4655" w:rsidRPr="0099211C" w:rsidRDefault="00BB4655" w:rsidP="00BB4655">
      <w:pPr>
        <w:pStyle w:val="11"/>
        <w:ind w:firstLine="567"/>
        <w:jc w:val="both"/>
        <w:rPr>
          <w:rFonts w:ascii="Times New Roman" w:hAnsi="Times New Roman"/>
          <w:color w:val="000000"/>
          <w:sz w:val="24"/>
          <w:szCs w:val="24"/>
        </w:rPr>
      </w:pPr>
      <w:r w:rsidRPr="0099211C">
        <w:rPr>
          <w:rFonts w:ascii="Times New Roman" w:hAnsi="Times New Roman"/>
          <w:color w:val="000000"/>
          <w:sz w:val="24"/>
          <w:szCs w:val="24"/>
        </w:rPr>
        <w:t>-электростанция передвижная; (0002)</w:t>
      </w:r>
    </w:p>
    <w:p w:rsidR="00BB4655" w:rsidRPr="0099211C" w:rsidRDefault="00BB4655" w:rsidP="00BB4655">
      <w:pPr>
        <w:pStyle w:val="11"/>
        <w:ind w:firstLine="567"/>
        <w:jc w:val="both"/>
        <w:rPr>
          <w:rFonts w:ascii="Times New Roman" w:hAnsi="Times New Roman"/>
          <w:b/>
          <w:i/>
          <w:sz w:val="24"/>
          <w:szCs w:val="24"/>
        </w:rPr>
      </w:pPr>
      <w:r w:rsidRPr="0099211C">
        <w:rPr>
          <w:rFonts w:ascii="Times New Roman" w:hAnsi="Times New Roman"/>
          <w:b/>
          <w:i/>
          <w:sz w:val="24"/>
          <w:szCs w:val="24"/>
        </w:rPr>
        <w:t>неорганизованные источники:</w:t>
      </w:r>
    </w:p>
    <w:p w:rsidR="00BB4655" w:rsidRPr="0099211C" w:rsidRDefault="00BB4655" w:rsidP="00BB4655">
      <w:pPr>
        <w:pStyle w:val="11"/>
        <w:ind w:firstLine="567"/>
        <w:jc w:val="both"/>
        <w:rPr>
          <w:rFonts w:ascii="Times New Roman" w:hAnsi="Times New Roman"/>
          <w:sz w:val="24"/>
          <w:szCs w:val="24"/>
        </w:rPr>
      </w:pPr>
      <w:r w:rsidRPr="0099211C">
        <w:rPr>
          <w:rFonts w:ascii="Times New Roman" w:hAnsi="Times New Roman"/>
          <w:sz w:val="24"/>
          <w:szCs w:val="24"/>
        </w:rPr>
        <w:t>-Разработка грунта; (6001)</w:t>
      </w:r>
    </w:p>
    <w:p w:rsidR="00BB4655" w:rsidRPr="0099211C" w:rsidRDefault="00BB4655" w:rsidP="00BB4655">
      <w:pPr>
        <w:pStyle w:val="11"/>
        <w:ind w:firstLine="567"/>
        <w:jc w:val="both"/>
        <w:rPr>
          <w:rFonts w:ascii="Times New Roman" w:hAnsi="Times New Roman"/>
          <w:sz w:val="24"/>
          <w:szCs w:val="24"/>
        </w:rPr>
      </w:pPr>
      <w:r w:rsidRPr="0099211C">
        <w:rPr>
          <w:rFonts w:ascii="Times New Roman" w:hAnsi="Times New Roman"/>
          <w:sz w:val="24"/>
          <w:szCs w:val="24"/>
        </w:rPr>
        <w:lastRenderedPageBreak/>
        <w:t>-Земляные работы; (6002)</w:t>
      </w:r>
    </w:p>
    <w:p w:rsidR="00BB4655" w:rsidRPr="0099211C" w:rsidRDefault="00BB4655" w:rsidP="00BB4655">
      <w:pPr>
        <w:pStyle w:val="11"/>
        <w:ind w:firstLine="567"/>
        <w:jc w:val="both"/>
        <w:rPr>
          <w:rFonts w:ascii="Times New Roman" w:hAnsi="Times New Roman"/>
          <w:sz w:val="24"/>
          <w:szCs w:val="24"/>
        </w:rPr>
      </w:pPr>
      <w:r w:rsidRPr="0099211C">
        <w:rPr>
          <w:rFonts w:ascii="Times New Roman" w:hAnsi="Times New Roman"/>
          <w:sz w:val="24"/>
          <w:szCs w:val="24"/>
        </w:rPr>
        <w:t>-Обратная засыпка грунта; (6003)</w:t>
      </w:r>
    </w:p>
    <w:p w:rsidR="00BB4655" w:rsidRPr="0099211C" w:rsidRDefault="00BB4655" w:rsidP="00BB4655">
      <w:pPr>
        <w:pStyle w:val="11"/>
        <w:ind w:firstLine="567"/>
        <w:jc w:val="both"/>
        <w:rPr>
          <w:rFonts w:ascii="Times New Roman" w:hAnsi="Times New Roman"/>
          <w:sz w:val="24"/>
          <w:szCs w:val="24"/>
        </w:rPr>
      </w:pPr>
      <w:r w:rsidRPr="0099211C">
        <w:rPr>
          <w:rFonts w:ascii="Times New Roman" w:hAnsi="Times New Roman"/>
          <w:sz w:val="24"/>
          <w:szCs w:val="24"/>
        </w:rPr>
        <w:t>-разгрузки щебня ; (6004)</w:t>
      </w:r>
    </w:p>
    <w:p w:rsidR="00BB4655" w:rsidRPr="0099211C" w:rsidRDefault="00BB4655" w:rsidP="00BB4655">
      <w:pPr>
        <w:pStyle w:val="11"/>
        <w:ind w:firstLine="567"/>
        <w:jc w:val="both"/>
        <w:rPr>
          <w:rFonts w:ascii="Times New Roman" w:hAnsi="Times New Roman"/>
          <w:sz w:val="24"/>
          <w:szCs w:val="24"/>
        </w:rPr>
      </w:pPr>
      <w:r w:rsidRPr="0099211C">
        <w:rPr>
          <w:rFonts w:ascii="Times New Roman" w:hAnsi="Times New Roman"/>
          <w:sz w:val="24"/>
          <w:szCs w:val="24"/>
        </w:rPr>
        <w:t>-разгрузки песка; (6005)</w:t>
      </w:r>
    </w:p>
    <w:p w:rsidR="00BB4655" w:rsidRPr="0099211C" w:rsidRDefault="00BB4655" w:rsidP="00BB4655">
      <w:pPr>
        <w:pStyle w:val="11"/>
        <w:ind w:firstLine="567"/>
        <w:jc w:val="both"/>
        <w:rPr>
          <w:rFonts w:ascii="Times New Roman" w:hAnsi="Times New Roman"/>
          <w:sz w:val="24"/>
          <w:szCs w:val="24"/>
        </w:rPr>
      </w:pPr>
      <w:r w:rsidRPr="0099211C">
        <w:rPr>
          <w:rFonts w:ascii="Times New Roman" w:hAnsi="Times New Roman"/>
          <w:sz w:val="24"/>
          <w:szCs w:val="24"/>
        </w:rPr>
        <w:t>-Движение спецтехники;  (6006)</w:t>
      </w:r>
    </w:p>
    <w:p w:rsidR="00BB4655" w:rsidRPr="0099211C" w:rsidRDefault="00BB4655" w:rsidP="00CE44EE">
      <w:pPr>
        <w:autoSpaceDE w:val="0"/>
        <w:autoSpaceDN w:val="0"/>
        <w:adjustRightInd w:val="0"/>
        <w:ind w:firstLine="540"/>
        <w:jc w:val="both"/>
      </w:pPr>
      <w:r w:rsidRPr="0099211C">
        <w:t>Количество загрязняющих веществ, выбрасываемых в атмосферу на период строительства составит 0,57682 г/с или 0,7567231 т/год.</w:t>
      </w:r>
    </w:p>
    <w:p w:rsidR="00550948" w:rsidRPr="0099211C" w:rsidRDefault="00550948" w:rsidP="00CE44EE">
      <w:pPr>
        <w:autoSpaceDE w:val="0"/>
        <w:autoSpaceDN w:val="0"/>
        <w:adjustRightInd w:val="0"/>
        <w:ind w:firstLine="540"/>
        <w:jc w:val="both"/>
        <w:rPr>
          <w:b/>
          <w:bCs/>
          <w:i/>
          <w:iCs/>
          <w:u w:val="single"/>
        </w:rPr>
      </w:pPr>
      <w:r w:rsidRPr="0099211C">
        <w:t xml:space="preserve">Выбросы от передвижного автотранспорта составляют </w:t>
      </w:r>
      <w:r w:rsidR="00BB4655" w:rsidRPr="0099211C">
        <w:rPr>
          <w:iCs/>
          <w:lang w:val="kk-KZ"/>
        </w:rPr>
        <w:t xml:space="preserve">0,0048829 </w:t>
      </w:r>
      <w:r w:rsidRPr="0099211C">
        <w:t>т/год. Согласно п. 17 ст. 202 Экологического кодекса РК выбросы загрязняющих веществ от передвижных источников в нормативы эмиссии не включены.</w:t>
      </w:r>
    </w:p>
    <w:p w:rsidR="00001EBB" w:rsidRPr="0099211C" w:rsidRDefault="00001EBB" w:rsidP="00CE44EE">
      <w:pPr>
        <w:tabs>
          <w:tab w:val="left" w:pos="1206"/>
        </w:tabs>
        <w:ind w:firstLine="567"/>
        <w:jc w:val="both"/>
        <w:rPr>
          <w:b/>
          <w:bCs/>
          <w:u w:val="single"/>
        </w:rPr>
      </w:pPr>
    </w:p>
    <w:p w:rsidR="00F325A8" w:rsidRPr="0099211C" w:rsidRDefault="00F325A8" w:rsidP="00CE44EE">
      <w:pPr>
        <w:tabs>
          <w:tab w:val="left" w:pos="1206"/>
        </w:tabs>
        <w:ind w:firstLine="567"/>
        <w:jc w:val="both"/>
        <w:rPr>
          <w:b/>
          <w:bCs/>
          <w:u w:val="single"/>
        </w:rPr>
      </w:pPr>
      <w:r w:rsidRPr="0099211C">
        <w:rPr>
          <w:b/>
          <w:bCs/>
          <w:u w:val="single"/>
        </w:rPr>
        <w:t>Водоснабжение, водоотведение</w:t>
      </w:r>
    </w:p>
    <w:p w:rsidR="00BB4655" w:rsidRPr="0099211C" w:rsidRDefault="00BB4655" w:rsidP="00EA638B">
      <w:pPr>
        <w:spacing w:after="120"/>
        <w:ind w:firstLine="567"/>
        <w:jc w:val="both"/>
        <w:rPr>
          <w:lang/>
        </w:rPr>
      </w:pPr>
      <w:r w:rsidRPr="0099211C">
        <w:rPr>
          <w:lang/>
        </w:rPr>
        <w:t>При строительстве объекта потребуется питьевая вода для обеспечения хозяйственно-питьевых нужд рабочей бригады, и техническая вода для производственных нужд, которая обуславливается разовыми и текущими потребностями в водных ресурсах.</w:t>
      </w:r>
    </w:p>
    <w:p w:rsidR="00BB4655" w:rsidRPr="0099211C" w:rsidRDefault="00BB4655" w:rsidP="00EA638B">
      <w:pPr>
        <w:spacing w:after="120"/>
        <w:ind w:firstLine="567"/>
        <w:jc w:val="both"/>
        <w:rPr>
          <w:lang/>
        </w:rPr>
      </w:pPr>
      <w:r w:rsidRPr="0099211C">
        <w:rPr>
          <w:lang/>
        </w:rPr>
        <w:t>Хозяйственно-питьевое водоснабжение для работников, привлеченных к строительно-монтажным работам осуществляется подвозом бутилированной воды на строительную площадку.</w:t>
      </w:r>
    </w:p>
    <w:p w:rsidR="00550948" w:rsidRPr="0099211C" w:rsidRDefault="00550948" w:rsidP="00EA638B">
      <w:pPr>
        <w:pStyle w:val="af2"/>
        <w:ind w:firstLine="567"/>
        <w:jc w:val="both"/>
      </w:pPr>
      <w:r w:rsidRPr="0099211C">
        <w:t xml:space="preserve">Объем водопотребления и водоотведения на хозяйственно-бытовые нужды работников при </w:t>
      </w:r>
      <w:r w:rsidR="00EA638B" w:rsidRPr="0099211C">
        <w:t>строительстве</w:t>
      </w:r>
      <w:r w:rsidRPr="0099211C">
        <w:t xml:space="preserve"> объекта составит</w:t>
      </w:r>
      <w:r w:rsidR="00F07669" w:rsidRPr="0099211C">
        <w:t xml:space="preserve"> -</w:t>
      </w:r>
      <w:r w:rsidR="00F07669" w:rsidRPr="0099211C">
        <w:rPr>
          <w:rFonts w:eastAsia="Batang"/>
        </w:rPr>
        <w:t xml:space="preserve"> 256,2 м</w:t>
      </w:r>
      <w:r w:rsidR="00F07669" w:rsidRPr="0099211C">
        <w:rPr>
          <w:rFonts w:eastAsia="Batang"/>
          <w:vertAlign w:val="superscript"/>
        </w:rPr>
        <w:t>3</w:t>
      </w:r>
      <w:r w:rsidR="00F07669" w:rsidRPr="0099211C">
        <w:rPr>
          <w:rFonts w:eastAsia="Batang"/>
        </w:rPr>
        <w:t>/период</w:t>
      </w:r>
    </w:p>
    <w:p w:rsidR="00EA638B" w:rsidRPr="0099211C" w:rsidRDefault="00EA638B" w:rsidP="00EA638B">
      <w:pPr>
        <w:ind w:firstLine="567"/>
        <w:jc w:val="both"/>
      </w:pPr>
      <w:r w:rsidRPr="0099211C">
        <w:t>Объем используемой технической воды составит 630 м3/период</w:t>
      </w:r>
    </w:p>
    <w:p w:rsidR="00EA638B" w:rsidRPr="0099211C" w:rsidRDefault="00EA638B" w:rsidP="00EA638B">
      <w:pPr>
        <w:spacing w:after="120"/>
        <w:ind w:firstLine="567"/>
        <w:jc w:val="both"/>
        <w:rPr>
          <w:lang/>
        </w:rPr>
      </w:pPr>
      <w:r w:rsidRPr="0099211C">
        <w:rPr>
          <w:lang/>
        </w:rPr>
        <w:t>Система водоотведения санитарно-бытовых помещений строительных площадок осуществляется путем мобильных туалетных кабин "Биотуалет".</w:t>
      </w:r>
      <w:r w:rsidRPr="0099211C">
        <w:t xml:space="preserve"> </w:t>
      </w:r>
      <w:r w:rsidR="00A824A3" w:rsidRPr="0099211C">
        <w:t>С</w:t>
      </w:r>
      <w:r w:rsidRPr="0099211C">
        <w:t>бросы при реализации данного проекта передаются сторонним организациям согласно договору.</w:t>
      </w:r>
    </w:p>
    <w:p w:rsidR="00E108D3" w:rsidRPr="0099211C" w:rsidRDefault="00E108D3" w:rsidP="00CE44EE">
      <w:pPr>
        <w:pStyle w:val="3"/>
        <w:spacing w:after="0"/>
        <w:ind w:left="0" w:firstLine="567"/>
        <w:jc w:val="both"/>
        <w:rPr>
          <w:rStyle w:val="s0"/>
          <w:b/>
          <w:sz w:val="24"/>
          <w:szCs w:val="24"/>
          <w:u w:val="single"/>
          <w:lang/>
        </w:rPr>
      </w:pPr>
    </w:p>
    <w:p w:rsidR="00F325A8" w:rsidRPr="0099211C" w:rsidRDefault="00F325A8" w:rsidP="00CE44EE">
      <w:pPr>
        <w:pStyle w:val="3"/>
        <w:spacing w:after="0"/>
        <w:ind w:left="0" w:firstLine="567"/>
        <w:jc w:val="both"/>
        <w:rPr>
          <w:rStyle w:val="s0"/>
          <w:b/>
          <w:sz w:val="24"/>
          <w:szCs w:val="24"/>
          <w:u w:val="single"/>
        </w:rPr>
      </w:pPr>
      <w:r w:rsidRPr="0099211C">
        <w:rPr>
          <w:rStyle w:val="s0"/>
          <w:b/>
          <w:sz w:val="24"/>
          <w:szCs w:val="24"/>
          <w:u w:val="single"/>
        </w:rPr>
        <w:t xml:space="preserve">Отходы </w:t>
      </w:r>
    </w:p>
    <w:p w:rsidR="00F325A8" w:rsidRPr="0099211C" w:rsidRDefault="00F325A8" w:rsidP="00CE44EE">
      <w:pPr>
        <w:pStyle w:val="3"/>
        <w:spacing w:after="0"/>
        <w:ind w:left="0" w:firstLine="567"/>
        <w:jc w:val="both"/>
        <w:rPr>
          <w:snapToGrid w:val="0"/>
          <w:sz w:val="24"/>
          <w:szCs w:val="24"/>
        </w:rPr>
      </w:pPr>
      <w:r w:rsidRPr="0099211C">
        <w:rPr>
          <w:snapToGrid w:val="0"/>
          <w:sz w:val="24"/>
          <w:szCs w:val="24"/>
        </w:rPr>
        <w:t>Основными отходами в процессе выполнения работ на месторождении являются:</w:t>
      </w:r>
    </w:p>
    <w:p w:rsidR="00924EEF" w:rsidRPr="0099211C" w:rsidRDefault="00924EEF" w:rsidP="00CE44EE">
      <w:pPr>
        <w:pStyle w:val="a5"/>
        <w:numPr>
          <w:ilvl w:val="0"/>
          <w:numId w:val="23"/>
        </w:numPr>
        <w:ind w:hanging="153"/>
        <w:rPr>
          <w:color w:val="000000"/>
          <w:sz w:val="24"/>
          <w:szCs w:val="24"/>
        </w:rPr>
      </w:pPr>
      <w:r w:rsidRPr="0099211C">
        <w:rPr>
          <w:color w:val="000000"/>
          <w:sz w:val="24"/>
          <w:szCs w:val="24"/>
        </w:rPr>
        <w:t>ТБО</w:t>
      </w:r>
    </w:p>
    <w:p w:rsidR="00924EEF" w:rsidRPr="0099211C" w:rsidRDefault="00905261" w:rsidP="00CE44EE">
      <w:pPr>
        <w:pStyle w:val="a5"/>
        <w:numPr>
          <w:ilvl w:val="0"/>
          <w:numId w:val="23"/>
        </w:numPr>
        <w:ind w:hanging="153"/>
        <w:rPr>
          <w:color w:val="000000"/>
          <w:sz w:val="24"/>
          <w:szCs w:val="24"/>
        </w:rPr>
      </w:pPr>
      <w:r w:rsidRPr="0099211C">
        <w:rPr>
          <w:color w:val="000000"/>
          <w:sz w:val="24"/>
          <w:szCs w:val="24"/>
        </w:rPr>
        <w:t>Строительсрые отходы</w:t>
      </w:r>
    </w:p>
    <w:p w:rsidR="00905261" w:rsidRPr="0099211C" w:rsidRDefault="00905261" w:rsidP="00CE44EE">
      <w:pPr>
        <w:pStyle w:val="a5"/>
        <w:numPr>
          <w:ilvl w:val="0"/>
          <w:numId w:val="23"/>
        </w:numPr>
        <w:ind w:hanging="153"/>
        <w:rPr>
          <w:color w:val="000000"/>
          <w:sz w:val="24"/>
          <w:szCs w:val="24"/>
        </w:rPr>
      </w:pPr>
      <w:r w:rsidRPr="0099211C">
        <w:rPr>
          <w:color w:val="000000"/>
          <w:sz w:val="24"/>
          <w:szCs w:val="24"/>
        </w:rPr>
        <w:t>Промасленная ветошь</w:t>
      </w:r>
    </w:p>
    <w:p w:rsidR="00CD06F4" w:rsidRPr="0099211C" w:rsidRDefault="00CD06F4" w:rsidP="00CE44EE">
      <w:pPr>
        <w:pStyle w:val="a7"/>
        <w:ind w:firstLine="567"/>
        <w:jc w:val="both"/>
        <w:rPr>
          <w:rFonts w:eastAsia="Calibri" w:cs="Times New Roman"/>
          <w:szCs w:val="24"/>
        </w:rPr>
      </w:pPr>
      <w:r w:rsidRPr="0099211C">
        <w:rPr>
          <w:rFonts w:eastAsia="Calibri" w:cs="Times New Roman"/>
          <w:szCs w:val="24"/>
        </w:rPr>
        <w:t xml:space="preserve">Общее количество отходов составит </w:t>
      </w:r>
      <w:r w:rsidR="00905261" w:rsidRPr="0099211C">
        <w:rPr>
          <w:rFonts w:cs="Times New Roman"/>
          <w:color w:val="000000"/>
          <w:szCs w:val="24"/>
        </w:rPr>
        <w:t>1,8685</w:t>
      </w:r>
      <w:r w:rsidRPr="0099211C">
        <w:rPr>
          <w:rFonts w:cs="Times New Roman"/>
          <w:szCs w:val="24"/>
          <w:lang w:val="kk-KZ"/>
        </w:rPr>
        <w:t xml:space="preserve"> тонны.</w:t>
      </w:r>
    </w:p>
    <w:p w:rsidR="00905261" w:rsidRPr="0099211C" w:rsidRDefault="00905261" w:rsidP="00905261">
      <w:pPr>
        <w:ind w:firstLine="567"/>
        <w:jc w:val="both"/>
      </w:pPr>
      <w:r w:rsidRPr="0099211C">
        <w:t>Временное хранение твердых бытовых отходов на территории производится в герметично закрытых контейнерах, устанавливаемых на специально отведенных выгороженных заасфальтированных площадках, расположенных с подветренной стороны площадки в соответствии с розой ветров.</w:t>
      </w:r>
    </w:p>
    <w:p w:rsidR="00905261" w:rsidRPr="0099211C" w:rsidRDefault="00905261" w:rsidP="0099211C">
      <w:pPr>
        <w:pStyle w:val="af2"/>
        <w:ind w:firstLine="567"/>
        <w:jc w:val="both"/>
      </w:pPr>
      <w:r w:rsidRPr="0099211C">
        <w:t>Все образующиеся отходы будут вывозиться на полигон по договору со специализированными организациями.</w:t>
      </w:r>
    </w:p>
    <w:p w:rsidR="00F325A8" w:rsidRPr="0099211C" w:rsidRDefault="00F325A8" w:rsidP="00CE44EE">
      <w:pPr>
        <w:pStyle w:val="Default"/>
        <w:ind w:firstLine="567"/>
        <w:jc w:val="both"/>
        <w:rPr>
          <w:b/>
          <w:lang w:val="ru-RU"/>
        </w:rPr>
      </w:pPr>
    </w:p>
    <w:p w:rsidR="00BB4655" w:rsidRPr="0099211C" w:rsidRDefault="00BB4655" w:rsidP="0099211C">
      <w:pPr>
        <w:ind w:firstLine="567"/>
        <w:rPr>
          <w:b/>
        </w:rPr>
      </w:pPr>
      <w:r w:rsidRPr="0099211C">
        <w:rPr>
          <w:b/>
        </w:rPr>
        <w:t xml:space="preserve">Классификация намечаемой деятельности </w:t>
      </w:r>
    </w:p>
    <w:p w:rsidR="00BB4655" w:rsidRPr="0099211C" w:rsidRDefault="00BB4655" w:rsidP="00BB4655">
      <w:pPr>
        <w:ind w:firstLine="567"/>
        <w:jc w:val="both"/>
      </w:pPr>
      <w:r w:rsidRPr="0099211C">
        <w:t xml:space="preserve">В соответствии с пп. 3 п. 4 ст. 12 Экологического кодекса Республики Казахстан от 2 января 2021 года №400-VI ЗРК (далее – Кодекс) отнесение объекта к категориям осуществляется самостоятельно оператором с учетом требований Кодекса. По рабочему проекту ««Строительство противопаводковой дамбы в пойме реки Сырдарья и Калган-Дарья на месторождении «Южный Карамурун», расположенном  в Шиелийском и  Жанакорганском районах, Кызылординской области» объект отнесен к IV категории, согласно пп.2 п.13 гл.2 Инструкции по определению категории объекта, оказывающего негативное воздействие на окружающую среду, утвержденной приказом Министра экологии, геологии и природных ресурсов Республики Казахстан от 13 июля 2021 года №246, при проведении строительных операций, продолжительностью менее 1 года, (отсутствие вида деятельности в Приложения 2 Кодекса; наличие выбросов загрязняющих </w:t>
      </w:r>
      <w:r w:rsidRPr="0099211C">
        <w:lastRenderedPageBreak/>
        <w:t>веществ в окружающую среду объемом менее 10 тонн/год). Согласно приложению 1, разделу 2, пункту 8.4 Экологического кодекса, работы в прибрежной зоне водных объектов, направленные на борьбу с эрозией, строительство дамб, молов, пристаней и других охранных сооружений, за исключением их обслуживания и реконструкции, подлежат обязательному проведению процедуры скрининга воздействия намечаемой деятельности.</w:t>
      </w:r>
    </w:p>
    <w:p w:rsidR="0099211C" w:rsidRDefault="00BB4655" w:rsidP="0099211C">
      <w:pPr>
        <w:ind w:firstLine="567"/>
        <w:jc w:val="both"/>
      </w:pPr>
      <w:r w:rsidRPr="0099211C">
        <w:t>Согласно ст.87 Кодекса объекты IV категории не входят в перечень, подлежащие обязательной государственной экологической экспертизе.</w:t>
      </w:r>
      <w:bookmarkStart w:id="0" w:name="_Toc174333228"/>
      <w:bookmarkStart w:id="1" w:name="_Toc174333227"/>
    </w:p>
    <w:p w:rsidR="0099211C" w:rsidRDefault="0099211C" w:rsidP="0099211C">
      <w:pPr>
        <w:ind w:firstLine="567"/>
        <w:jc w:val="both"/>
      </w:pPr>
    </w:p>
    <w:p w:rsidR="0099211C" w:rsidRPr="0099211C" w:rsidRDefault="0099211C" w:rsidP="0099211C">
      <w:pPr>
        <w:ind w:firstLine="567"/>
        <w:jc w:val="both"/>
      </w:pPr>
      <w:r w:rsidRPr="0099211C">
        <w:rPr>
          <w:b/>
          <w:bCs/>
          <w:lang w:eastAsia="en-US"/>
        </w:rPr>
        <w:t xml:space="preserve">Рекомендации по предупреждению аварийных ситуаций и ликвидации их </w:t>
      </w:r>
      <w:r w:rsidRPr="0099211C">
        <w:rPr>
          <w:b/>
          <w:bCs/>
          <w:spacing w:val="-2"/>
          <w:lang w:eastAsia="en-US"/>
        </w:rPr>
        <w:t>последствий</w:t>
      </w:r>
      <w:bookmarkEnd w:id="0"/>
    </w:p>
    <w:p w:rsidR="0099211C" w:rsidRPr="0099211C" w:rsidRDefault="0099211C" w:rsidP="0099211C">
      <w:pPr>
        <w:widowControl w:val="0"/>
        <w:tabs>
          <w:tab w:val="left" w:pos="426"/>
        </w:tabs>
        <w:autoSpaceDE w:val="0"/>
        <w:autoSpaceDN w:val="0"/>
        <w:spacing w:after="120"/>
        <w:ind w:right="166" w:firstLine="567"/>
        <w:jc w:val="both"/>
        <w:rPr>
          <w:lang w:eastAsia="en-US"/>
        </w:rPr>
      </w:pPr>
      <w:r w:rsidRPr="0099211C">
        <w:rPr>
          <w:lang w:eastAsia="en-US"/>
        </w:rPr>
        <w:t>Важнейшую роль в обеспечении безопасности рабочего персонала и местного населения и охраны окружающей природной среды при проведении работ играет система правил, нормативов, инструкций и стандартов, соблюдение которых обязательно руководителями и всем персоналом. При проведении работ необходимо уделять первоочередное внимание монтажу, проверке и техническому обслуживанию всех видов оборудования, требуемых в соответствии с правилами техники безопасности и охраны труда, обучению персонала и проведению практических занятий.</w:t>
      </w:r>
    </w:p>
    <w:p w:rsidR="0099211C" w:rsidRPr="0099211C" w:rsidRDefault="0099211C" w:rsidP="0099211C">
      <w:pPr>
        <w:widowControl w:val="0"/>
        <w:tabs>
          <w:tab w:val="left" w:pos="426"/>
        </w:tabs>
        <w:autoSpaceDE w:val="0"/>
        <w:autoSpaceDN w:val="0"/>
        <w:spacing w:after="120"/>
        <w:ind w:right="168" w:firstLine="567"/>
        <w:jc w:val="both"/>
        <w:rPr>
          <w:lang w:eastAsia="en-US"/>
        </w:rPr>
      </w:pPr>
      <w:r w:rsidRPr="0099211C">
        <w:rPr>
          <w:lang w:eastAsia="en-US"/>
        </w:rPr>
        <w:t xml:space="preserve">Мероприятия по устранению несчастных случаев на производстве. Для обеспечения безопасных условий труда рабочие должны знать назначение установленной арматуры, приборов, инструкций по эксплуатации и выполнять все требования </w:t>
      </w:r>
      <w:r w:rsidRPr="0099211C">
        <w:rPr>
          <w:spacing w:val="-2"/>
          <w:lang w:eastAsia="en-US"/>
        </w:rPr>
        <w:t>инструкций.</w:t>
      </w:r>
    </w:p>
    <w:p w:rsidR="0099211C" w:rsidRPr="0099211C" w:rsidRDefault="0099211C" w:rsidP="0099211C">
      <w:pPr>
        <w:widowControl w:val="0"/>
        <w:tabs>
          <w:tab w:val="left" w:pos="426"/>
        </w:tabs>
        <w:autoSpaceDE w:val="0"/>
        <w:autoSpaceDN w:val="0"/>
        <w:spacing w:after="120"/>
        <w:ind w:right="169" w:firstLine="567"/>
        <w:jc w:val="both"/>
        <w:rPr>
          <w:lang w:eastAsia="en-US"/>
        </w:rPr>
      </w:pPr>
      <w:r w:rsidRPr="0099211C">
        <w:rPr>
          <w:lang w:eastAsia="en-US"/>
        </w:rPr>
        <w:t>На ликвидацию аварий затрачивается много времени и средств, поэтому при производстве планируемых работ необходимо уделять первоочередное внимание преду- преждению аварий.</w:t>
      </w:r>
    </w:p>
    <w:p w:rsidR="0099211C" w:rsidRPr="0099211C" w:rsidRDefault="0099211C" w:rsidP="0099211C">
      <w:pPr>
        <w:widowControl w:val="0"/>
        <w:autoSpaceDE w:val="0"/>
        <w:autoSpaceDN w:val="0"/>
        <w:spacing w:before="90"/>
        <w:ind w:right="166" w:firstLine="567"/>
        <w:jc w:val="both"/>
        <w:rPr>
          <w:lang w:eastAsia="en-US"/>
        </w:rPr>
      </w:pPr>
      <w:r w:rsidRPr="0099211C">
        <w:rPr>
          <w:lang w:eastAsia="en-US"/>
        </w:rPr>
        <w:t>В целом, для предотвращения или предупреждения аварийных ситуаций при про- изводстве планируемых работ рекомендуется следующий перечень мероприятий:</w:t>
      </w:r>
    </w:p>
    <w:p w:rsidR="0099211C" w:rsidRPr="0099211C" w:rsidRDefault="0099211C" w:rsidP="0099211C">
      <w:pPr>
        <w:widowControl w:val="0"/>
        <w:numPr>
          <w:ilvl w:val="0"/>
          <w:numId w:val="28"/>
        </w:numPr>
        <w:tabs>
          <w:tab w:val="left" w:pos="426"/>
        </w:tabs>
        <w:autoSpaceDE w:val="0"/>
        <w:autoSpaceDN w:val="0"/>
        <w:ind w:left="0" w:right="166" w:firstLine="567"/>
        <w:jc w:val="both"/>
        <w:rPr>
          <w:lang w:eastAsia="en-US"/>
        </w:rPr>
      </w:pPr>
      <w:r w:rsidRPr="0099211C">
        <w:rPr>
          <w:lang w:eastAsia="en-US"/>
        </w:rPr>
        <w:t xml:space="preserve">Обязательное соблюдениевсех нормативных правил при </w:t>
      </w:r>
      <w:r w:rsidRPr="0099211C">
        <w:rPr>
          <w:spacing w:val="-2"/>
          <w:lang w:eastAsia="en-US"/>
        </w:rPr>
        <w:t>строительстве;</w:t>
      </w:r>
    </w:p>
    <w:p w:rsidR="0099211C" w:rsidRPr="0099211C" w:rsidRDefault="0099211C" w:rsidP="0099211C">
      <w:pPr>
        <w:widowControl w:val="0"/>
        <w:numPr>
          <w:ilvl w:val="0"/>
          <w:numId w:val="28"/>
        </w:numPr>
        <w:tabs>
          <w:tab w:val="left" w:pos="426"/>
        </w:tabs>
        <w:autoSpaceDE w:val="0"/>
        <w:autoSpaceDN w:val="0"/>
        <w:spacing w:before="42"/>
        <w:ind w:left="0" w:right="166" w:firstLine="567"/>
        <w:jc w:val="both"/>
        <w:rPr>
          <w:lang w:eastAsia="en-US"/>
        </w:rPr>
      </w:pPr>
      <w:r w:rsidRPr="0099211C">
        <w:rPr>
          <w:lang w:eastAsia="en-US"/>
        </w:rPr>
        <w:t>периодическое проведение инструктажей и занятий по технике безопасности, постоянное напоминание всему рабочему персоналу о необходимости соблюдения правил безопасности;</w:t>
      </w:r>
    </w:p>
    <w:p w:rsidR="0099211C" w:rsidRPr="0099211C" w:rsidRDefault="0099211C" w:rsidP="0099211C">
      <w:pPr>
        <w:widowControl w:val="0"/>
        <w:numPr>
          <w:ilvl w:val="0"/>
          <w:numId w:val="28"/>
        </w:numPr>
        <w:tabs>
          <w:tab w:val="left" w:pos="426"/>
        </w:tabs>
        <w:autoSpaceDE w:val="0"/>
        <w:autoSpaceDN w:val="0"/>
        <w:spacing w:before="5"/>
        <w:ind w:left="0" w:right="166" w:firstLine="567"/>
        <w:jc w:val="both"/>
        <w:rPr>
          <w:lang w:eastAsia="en-US"/>
        </w:rPr>
      </w:pPr>
      <w:r w:rsidRPr="0099211C">
        <w:rPr>
          <w:lang w:eastAsia="en-US"/>
        </w:rPr>
        <w:t>использование новых высокоэффективных экологически безопасных смазочных добавок на основе природного сырья;</w:t>
      </w:r>
    </w:p>
    <w:p w:rsidR="0099211C" w:rsidRPr="0099211C" w:rsidRDefault="0099211C" w:rsidP="0099211C">
      <w:pPr>
        <w:pStyle w:val="Default"/>
        <w:ind w:firstLine="567"/>
        <w:jc w:val="both"/>
        <w:rPr>
          <w:b/>
          <w:bCs/>
          <w:lang w:val="ru-RU"/>
        </w:rPr>
      </w:pPr>
    </w:p>
    <w:p w:rsidR="0099211C" w:rsidRPr="0099211C" w:rsidRDefault="0099211C" w:rsidP="0099211C">
      <w:pPr>
        <w:pStyle w:val="Default"/>
        <w:ind w:firstLine="567"/>
        <w:jc w:val="both"/>
        <w:rPr>
          <w:b/>
          <w:bCs/>
          <w:lang w:val="ru-RU"/>
        </w:rPr>
      </w:pPr>
      <w:r w:rsidRPr="0099211C">
        <w:rPr>
          <w:b/>
          <w:bCs/>
          <w:lang w:val="ru-RU"/>
        </w:rPr>
        <w:t>Мероприятия по снижению экологического риска</w:t>
      </w:r>
      <w:bookmarkEnd w:id="1"/>
    </w:p>
    <w:p w:rsidR="0099211C" w:rsidRPr="0099211C" w:rsidRDefault="0099211C" w:rsidP="0099211C">
      <w:pPr>
        <w:ind w:firstLine="567"/>
        <w:jc w:val="both"/>
        <w:rPr>
          <w:lang w:eastAsia="en-US"/>
        </w:rPr>
      </w:pPr>
      <w:r w:rsidRPr="0099211C">
        <w:rPr>
          <w:lang w:eastAsia="en-US"/>
        </w:rPr>
        <w:t>Оценка риска аварии необходима постоянно, так как ее возникновение зависит не только от проектных параметров, но и от текущей ситуации, сочетание управленческих решений, параметров процесса, состояния оборудования и степени подготовленности персонала, внешних условий. Предупреждение аварий возможно при постоянном контроле за процессом и прогнозировании риска.</w:t>
      </w:r>
    </w:p>
    <w:p w:rsidR="0099211C" w:rsidRPr="0099211C" w:rsidRDefault="0099211C" w:rsidP="0099211C">
      <w:pPr>
        <w:ind w:firstLine="567"/>
        <w:jc w:val="both"/>
        <w:rPr>
          <w:lang w:eastAsia="en-US"/>
        </w:rPr>
      </w:pPr>
      <w:r w:rsidRPr="0099211C">
        <w:rPr>
          <w:lang w:eastAsia="en-US"/>
        </w:rPr>
        <w:t>Важную роль в обеспечении безопасности рабочего персонала, местногонаселения и охраны окружающей природной среды во время проведения работиграет система правил, нормативов, инструкций и стандартов, соблюдение которых обязательно руководителями и всеми сотрудниками компании и подрядчиков. При проведении работ необходимо уделять внимание монтажу, проверке и техническому обслуживанию всех видов оборудования, требуемых в соответствии с правилами техники безопасности и охраны труда, обучение персонала ипроведение практических занятий. Считаем, что принятые проектные решения достаточны для уменьшения вероятности возникновения аварийных ситуаций.</w:t>
      </w:r>
    </w:p>
    <w:sectPr w:rsidR="0099211C" w:rsidRPr="0099211C" w:rsidSect="002D0F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Interface User">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D0232"/>
    <w:multiLevelType w:val="hybridMultilevel"/>
    <w:tmpl w:val="F2FEA4EC"/>
    <w:lvl w:ilvl="0" w:tplc="97FAC32C">
      <w:start w:val="1"/>
      <w:numFmt w:val="bullet"/>
      <w:lvlText w:val=""/>
      <w:lvlJc w:val="left"/>
      <w:pPr>
        <w:ind w:left="927" w:hanging="360"/>
      </w:pPr>
      <w:rPr>
        <w:rFonts w:ascii="Symbol" w:hAnsi="Symbol"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CA70C18"/>
    <w:multiLevelType w:val="hybridMultilevel"/>
    <w:tmpl w:val="2DB28A96"/>
    <w:lvl w:ilvl="0" w:tplc="E7A64E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2C551FA"/>
    <w:multiLevelType w:val="hybridMultilevel"/>
    <w:tmpl w:val="EBE8C590"/>
    <w:lvl w:ilvl="0" w:tplc="D6925E48">
      <w:start w:val="1"/>
      <w:numFmt w:val="bullet"/>
      <w:lvlText w:val=""/>
      <w:lvlJc w:val="left"/>
      <w:pPr>
        <w:ind w:left="1425" w:hanging="705"/>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C6D32D2"/>
    <w:multiLevelType w:val="hybridMultilevel"/>
    <w:tmpl w:val="99327D32"/>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20E2C8E"/>
    <w:multiLevelType w:val="hybridMultilevel"/>
    <w:tmpl w:val="EFC4B70C"/>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BE07CB"/>
    <w:multiLevelType w:val="hybridMultilevel"/>
    <w:tmpl w:val="34528338"/>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6">
    <w:nsid w:val="2EA12430"/>
    <w:multiLevelType w:val="hybridMultilevel"/>
    <w:tmpl w:val="DBA865C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EA568A"/>
    <w:multiLevelType w:val="hybridMultilevel"/>
    <w:tmpl w:val="6F0A3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9033CC"/>
    <w:multiLevelType w:val="hybridMultilevel"/>
    <w:tmpl w:val="CB367490"/>
    <w:lvl w:ilvl="0" w:tplc="EACC1B1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5897FE1"/>
    <w:multiLevelType w:val="hybridMultilevel"/>
    <w:tmpl w:val="4C2EFF44"/>
    <w:lvl w:ilvl="0" w:tplc="7E5298A4">
      <w:start w:val="1"/>
      <w:numFmt w:val="decimal"/>
      <w:lvlText w:val="%1."/>
      <w:lvlJc w:val="left"/>
      <w:pPr>
        <w:ind w:left="927" w:hanging="360"/>
      </w:pPr>
      <w:rPr>
        <w:rFonts w:hint="default"/>
        <w:b/>
        <w:sz w:val="23"/>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9E30168"/>
    <w:multiLevelType w:val="hybridMultilevel"/>
    <w:tmpl w:val="1C3230F6"/>
    <w:lvl w:ilvl="0" w:tplc="D424E11E">
      <w:numFmt w:val="bullet"/>
      <w:lvlText w:val=""/>
      <w:lvlJc w:val="left"/>
      <w:pPr>
        <w:ind w:left="1289" w:hanging="360"/>
      </w:pPr>
      <w:rPr>
        <w:rFonts w:ascii="Symbol" w:eastAsia="Symbol" w:hAnsi="Symbol" w:cs="Symbol" w:hint="default"/>
        <w:b w:val="0"/>
        <w:bCs w:val="0"/>
        <w:i w:val="0"/>
        <w:iCs w:val="0"/>
        <w:w w:val="100"/>
        <w:sz w:val="24"/>
        <w:szCs w:val="24"/>
        <w:lang w:val="ru-RU" w:eastAsia="en-US" w:bidi="ar-SA"/>
      </w:rPr>
    </w:lvl>
    <w:lvl w:ilvl="1" w:tplc="CC1AAF40">
      <w:numFmt w:val="bullet"/>
      <w:lvlText w:val="•"/>
      <w:lvlJc w:val="left"/>
      <w:pPr>
        <w:ind w:left="2126" w:hanging="360"/>
      </w:pPr>
      <w:rPr>
        <w:rFonts w:hint="default"/>
        <w:lang w:val="ru-RU" w:eastAsia="en-US" w:bidi="ar-SA"/>
      </w:rPr>
    </w:lvl>
    <w:lvl w:ilvl="2" w:tplc="D4AC6400">
      <w:numFmt w:val="bullet"/>
      <w:lvlText w:val="•"/>
      <w:lvlJc w:val="left"/>
      <w:pPr>
        <w:ind w:left="2973" w:hanging="360"/>
      </w:pPr>
      <w:rPr>
        <w:rFonts w:hint="default"/>
        <w:lang w:val="ru-RU" w:eastAsia="en-US" w:bidi="ar-SA"/>
      </w:rPr>
    </w:lvl>
    <w:lvl w:ilvl="3" w:tplc="BC849208">
      <w:numFmt w:val="bullet"/>
      <w:lvlText w:val="•"/>
      <w:lvlJc w:val="left"/>
      <w:pPr>
        <w:ind w:left="3819" w:hanging="360"/>
      </w:pPr>
      <w:rPr>
        <w:rFonts w:hint="default"/>
        <w:lang w:val="ru-RU" w:eastAsia="en-US" w:bidi="ar-SA"/>
      </w:rPr>
    </w:lvl>
    <w:lvl w:ilvl="4" w:tplc="E7AC78D8">
      <w:numFmt w:val="bullet"/>
      <w:lvlText w:val="•"/>
      <w:lvlJc w:val="left"/>
      <w:pPr>
        <w:ind w:left="4666" w:hanging="360"/>
      </w:pPr>
      <w:rPr>
        <w:rFonts w:hint="default"/>
        <w:lang w:val="ru-RU" w:eastAsia="en-US" w:bidi="ar-SA"/>
      </w:rPr>
    </w:lvl>
    <w:lvl w:ilvl="5" w:tplc="8740432A">
      <w:numFmt w:val="bullet"/>
      <w:lvlText w:val="•"/>
      <w:lvlJc w:val="left"/>
      <w:pPr>
        <w:ind w:left="5513" w:hanging="360"/>
      </w:pPr>
      <w:rPr>
        <w:rFonts w:hint="default"/>
        <w:lang w:val="ru-RU" w:eastAsia="en-US" w:bidi="ar-SA"/>
      </w:rPr>
    </w:lvl>
    <w:lvl w:ilvl="6" w:tplc="F1DAE986">
      <w:numFmt w:val="bullet"/>
      <w:lvlText w:val="•"/>
      <w:lvlJc w:val="left"/>
      <w:pPr>
        <w:ind w:left="6359" w:hanging="360"/>
      </w:pPr>
      <w:rPr>
        <w:rFonts w:hint="default"/>
        <w:lang w:val="ru-RU" w:eastAsia="en-US" w:bidi="ar-SA"/>
      </w:rPr>
    </w:lvl>
    <w:lvl w:ilvl="7" w:tplc="5C908FF4">
      <w:numFmt w:val="bullet"/>
      <w:lvlText w:val="•"/>
      <w:lvlJc w:val="left"/>
      <w:pPr>
        <w:ind w:left="7206" w:hanging="360"/>
      </w:pPr>
      <w:rPr>
        <w:rFonts w:hint="default"/>
        <w:lang w:val="ru-RU" w:eastAsia="en-US" w:bidi="ar-SA"/>
      </w:rPr>
    </w:lvl>
    <w:lvl w:ilvl="8" w:tplc="FA30889C">
      <w:numFmt w:val="bullet"/>
      <w:lvlText w:val="•"/>
      <w:lvlJc w:val="left"/>
      <w:pPr>
        <w:ind w:left="8053" w:hanging="360"/>
      </w:pPr>
      <w:rPr>
        <w:rFonts w:hint="default"/>
        <w:lang w:val="ru-RU" w:eastAsia="en-US" w:bidi="ar-SA"/>
      </w:rPr>
    </w:lvl>
  </w:abstractNum>
  <w:abstractNum w:abstractNumId="11">
    <w:nsid w:val="42092353"/>
    <w:multiLevelType w:val="hybridMultilevel"/>
    <w:tmpl w:val="B3EE354C"/>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2">
    <w:nsid w:val="44D02C4F"/>
    <w:multiLevelType w:val="hybridMultilevel"/>
    <w:tmpl w:val="B086988E"/>
    <w:lvl w:ilvl="0" w:tplc="70F25956">
      <w:start w:val="2"/>
      <w:numFmt w:val="decimal"/>
      <w:lvlText w:val="%1."/>
      <w:lvlJc w:val="left"/>
      <w:pPr>
        <w:ind w:left="927" w:hanging="360"/>
      </w:pPr>
      <w:rPr>
        <w:rFonts w:hint="default"/>
        <w:b/>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A781AC3"/>
    <w:multiLevelType w:val="hybridMultilevel"/>
    <w:tmpl w:val="C91CB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9B2E2C"/>
    <w:multiLevelType w:val="hybridMultilevel"/>
    <w:tmpl w:val="19CE4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F7322D"/>
    <w:multiLevelType w:val="multilevel"/>
    <w:tmpl w:val="70004B6E"/>
    <w:lvl w:ilvl="0">
      <w:start w:val="10"/>
      <w:numFmt w:val="decimal"/>
      <w:lvlText w:val="%1."/>
      <w:lvlJc w:val="left"/>
      <w:pPr>
        <w:ind w:left="525" w:hanging="525"/>
      </w:pPr>
      <w:rPr>
        <w:rFonts w:hint="default"/>
      </w:rPr>
    </w:lvl>
    <w:lvl w:ilvl="1">
      <w:start w:val="1"/>
      <w:numFmt w:val="decimal"/>
      <w:lvlText w:val="%1.%2."/>
      <w:lvlJc w:val="left"/>
      <w:pPr>
        <w:ind w:left="2073" w:hanging="72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5139" w:hanging="108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8205" w:hanging="144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1271" w:hanging="1800"/>
      </w:pPr>
      <w:rPr>
        <w:rFonts w:hint="default"/>
      </w:rPr>
    </w:lvl>
    <w:lvl w:ilvl="8">
      <w:start w:val="1"/>
      <w:numFmt w:val="decimal"/>
      <w:lvlText w:val="%1.%2.%3.%4.%5.%6.%7.%8.%9."/>
      <w:lvlJc w:val="left"/>
      <w:pPr>
        <w:ind w:left="12984" w:hanging="2160"/>
      </w:pPr>
      <w:rPr>
        <w:rFonts w:hint="default"/>
      </w:rPr>
    </w:lvl>
  </w:abstractNum>
  <w:abstractNum w:abstractNumId="16">
    <w:nsid w:val="4EB95D60"/>
    <w:multiLevelType w:val="hybridMultilevel"/>
    <w:tmpl w:val="F9C80844"/>
    <w:lvl w:ilvl="0" w:tplc="D6925E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6B2233B"/>
    <w:multiLevelType w:val="multilevel"/>
    <w:tmpl w:val="74C42166"/>
    <w:lvl w:ilvl="0">
      <w:start w:val="11"/>
      <w:numFmt w:val="decimal"/>
      <w:lvlText w:val="%1."/>
      <w:lvlJc w:val="left"/>
      <w:pPr>
        <w:ind w:left="525" w:hanging="525"/>
      </w:pPr>
      <w:rPr>
        <w:rFonts w:hint="default"/>
      </w:rPr>
    </w:lvl>
    <w:lvl w:ilvl="1">
      <w:start w:val="1"/>
      <w:numFmt w:val="decimal"/>
      <w:lvlText w:val="%1.%2."/>
      <w:lvlJc w:val="left"/>
      <w:pPr>
        <w:ind w:left="2073" w:hanging="72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5139" w:hanging="108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8205" w:hanging="144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1271" w:hanging="1800"/>
      </w:pPr>
      <w:rPr>
        <w:rFonts w:hint="default"/>
      </w:rPr>
    </w:lvl>
    <w:lvl w:ilvl="8">
      <w:start w:val="1"/>
      <w:numFmt w:val="decimal"/>
      <w:lvlText w:val="%1.%2.%3.%4.%5.%6.%7.%8.%9."/>
      <w:lvlJc w:val="left"/>
      <w:pPr>
        <w:ind w:left="12984" w:hanging="2160"/>
      </w:pPr>
      <w:rPr>
        <w:rFonts w:hint="default"/>
      </w:rPr>
    </w:lvl>
  </w:abstractNum>
  <w:abstractNum w:abstractNumId="18">
    <w:nsid w:val="5BC551BB"/>
    <w:multiLevelType w:val="hybridMultilevel"/>
    <w:tmpl w:val="7340C6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DCB0B42"/>
    <w:multiLevelType w:val="hybridMultilevel"/>
    <w:tmpl w:val="053882EA"/>
    <w:lvl w:ilvl="0" w:tplc="C1BCEEF0">
      <w:start w:val="1"/>
      <w:numFmt w:val="bullet"/>
      <w:lvlText w:val=""/>
      <w:lvlJc w:val="left"/>
      <w:pPr>
        <w:tabs>
          <w:tab w:val="num" w:pos="1778"/>
        </w:tabs>
        <w:ind w:left="1778" w:hanging="360"/>
      </w:pPr>
      <w:rPr>
        <w:rFonts w:ascii="Wingdings" w:hAnsi="Wingdings" w:hint="default"/>
      </w:rPr>
    </w:lvl>
    <w:lvl w:ilvl="1" w:tplc="FFFFFFFF" w:tentative="1">
      <w:start w:val="1"/>
      <w:numFmt w:val="lowerLetter"/>
      <w:lvlText w:val="%2."/>
      <w:lvlJc w:val="left"/>
      <w:pPr>
        <w:tabs>
          <w:tab w:val="num" w:pos="2801"/>
        </w:tabs>
        <w:ind w:left="2801" w:hanging="360"/>
      </w:pPr>
    </w:lvl>
    <w:lvl w:ilvl="2" w:tplc="FFFFFFFF" w:tentative="1">
      <w:start w:val="1"/>
      <w:numFmt w:val="lowerRoman"/>
      <w:lvlText w:val="%3."/>
      <w:lvlJc w:val="right"/>
      <w:pPr>
        <w:tabs>
          <w:tab w:val="num" w:pos="3521"/>
        </w:tabs>
        <w:ind w:left="3521" w:hanging="180"/>
      </w:pPr>
    </w:lvl>
    <w:lvl w:ilvl="3" w:tplc="FFFFFFFF" w:tentative="1">
      <w:start w:val="1"/>
      <w:numFmt w:val="decimal"/>
      <w:lvlText w:val="%4."/>
      <w:lvlJc w:val="left"/>
      <w:pPr>
        <w:tabs>
          <w:tab w:val="num" w:pos="4241"/>
        </w:tabs>
        <w:ind w:left="4241" w:hanging="360"/>
      </w:pPr>
    </w:lvl>
    <w:lvl w:ilvl="4" w:tplc="FFFFFFFF" w:tentative="1">
      <w:start w:val="1"/>
      <w:numFmt w:val="lowerLetter"/>
      <w:lvlText w:val="%5."/>
      <w:lvlJc w:val="left"/>
      <w:pPr>
        <w:tabs>
          <w:tab w:val="num" w:pos="4961"/>
        </w:tabs>
        <w:ind w:left="4961" w:hanging="360"/>
      </w:pPr>
    </w:lvl>
    <w:lvl w:ilvl="5" w:tplc="FFFFFFFF" w:tentative="1">
      <w:start w:val="1"/>
      <w:numFmt w:val="lowerRoman"/>
      <w:lvlText w:val="%6."/>
      <w:lvlJc w:val="right"/>
      <w:pPr>
        <w:tabs>
          <w:tab w:val="num" w:pos="5681"/>
        </w:tabs>
        <w:ind w:left="5681" w:hanging="180"/>
      </w:pPr>
    </w:lvl>
    <w:lvl w:ilvl="6" w:tplc="FFFFFFFF" w:tentative="1">
      <w:start w:val="1"/>
      <w:numFmt w:val="decimal"/>
      <w:lvlText w:val="%7."/>
      <w:lvlJc w:val="left"/>
      <w:pPr>
        <w:tabs>
          <w:tab w:val="num" w:pos="6401"/>
        </w:tabs>
        <w:ind w:left="6401" w:hanging="360"/>
      </w:pPr>
    </w:lvl>
    <w:lvl w:ilvl="7" w:tplc="FFFFFFFF" w:tentative="1">
      <w:start w:val="1"/>
      <w:numFmt w:val="lowerLetter"/>
      <w:lvlText w:val="%8."/>
      <w:lvlJc w:val="left"/>
      <w:pPr>
        <w:tabs>
          <w:tab w:val="num" w:pos="7121"/>
        </w:tabs>
        <w:ind w:left="7121" w:hanging="360"/>
      </w:pPr>
    </w:lvl>
    <w:lvl w:ilvl="8" w:tplc="FFFFFFFF" w:tentative="1">
      <w:start w:val="1"/>
      <w:numFmt w:val="lowerRoman"/>
      <w:lvlText w:val="%9."/>
      <w:lvlJc w:val="right"/>
      <w:pPr>
        <w:tabs>
          <w:tab w:val="num" w:pos="7841"/>
        </w:tabs>
        <w:ind w:left="7841" w:hanging="180"/>
      </w:pPr>
    </w:lvl>
  </w:abstractNum>
  <w:abstractNum w:abstractNumId="20">
    <w:nsid w:val="5F7722DD"/>
    <w:multiLevelType w:val="hybridMultilevel"/>
    <w:tmpl w:val="60C844F8"/>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134509C"/>
    <w:multiLevelType w:val="hybridMultilevel"/>
    <w:tmpl w:val="5AC47FDA"/>
    <w:lvl w:ilvl="0" w:tplc="97FAC32C">
      <w:start w:val="1"/>
      <w:numFmt w:val="bullet"/>
      <w:lvlText w:val=""/>
      <w:lvlJc w:val="left"/>
      <w:pPr>
        <w:ind w:left="835" w:hanging="360"/>
      </w:pPr>
      <w:rPr>
        <w:rFonts w:ascii="Symbol" w:hAnsi="Symbol" w:hint="default"/>
      </w:rPr>
    </w:lvl>
    <w:lvl w:ilvl="1" w:tplc="04190003" w:tentative="1">
      <w:start w:val="1"/>
      <w:numFmt w:val="bullet"/>
      <w:lvlText w:val="o"/>
      <w:lvlJc w:val="left"/>
      <w:pPr>
        <w:ind w:left="1555" w:hanging="360"/>
      </w:pPr>
      <w:rPr>
        <w:rFonts w:ascii="Courier New" w:hAnsi="Courier New" w:cs="Courier New" w:hint="default"/>
      </w:rPr>
    </w:lvl>
    <w:lvl w:ilvl="2" w:tplc="04190005" w:tentative="1">
      <w:start w:val="1"/>
      <w:numFmt w:val="bullet"/>
      <w:lvlText w:val=""/>
      <w:lvlJc w:val="left"/>
      <w:pPr>
        <w:ind w:left="2275" w:hanging="360"/>
      </w:pPr>
      <w:rPr>
        <w:rFonts w:ascii="Wingdings" w:hAnsi="Wingdings" w:hint="default"/>
      </w:rPr>
    </w:lvl>
    <w:lvl w:ilvl="3" w:tplc="04190001" w:tentative="1">
      <w:start w:val="1"/>
      <w:numFmt w:val="bullet"/>
      <w:lvlText w:val=""/>
      <w:lvlJc w:val="left"/>
      <w:pPr>
        <w:ind w:left="2995" w:hanging="360"/>
      </w:pPr>
      <w:rPr>
        <w:rFonts w:ascii="Symbol" w:hAnsi="Symbol" w:hint="default"/>
      </w:rPr>
    </w:lvl>
    <w:lvl w:ilvl="4" w:tplc="04190003" w:tentative="1">
      <w:start w:val="1"/>
      <w:numFmt w:val="bullet"/>
      <w:lvlText w:val="o"/>
      <w:lvlJc w:val="left"/>
      <w:pPr>
        <w:ind w:left="3715" w:hanging="360"/>
      </w:pPr>
      <w:rPr>
        <w:rFonts w:ascii="Courier New" w:hAnsi="Courier New" w:cs="Courier New" w:hint="default"/>
      </w:rPr>
    </w:lvl>
    <w:lvl w:ilvl="5" w:tplc="04190005" w:tentative="1">
      <w:start w:val="1"/>
      <w:numFmt w:val="bullet"/>
      <w:lvlText w:val=""/>
      <w:lvlJc w:val="left"/>
      <w:pPr>
        <w:ind w:left="4435" w:hanging="360"/>
      </w:pPr>
      <w:rPr>
        <w:rFonts w:ascii="Wingdings" w:hAnsi="Wingdings" w:hint="default"/>
      </w:rPr>
    </w:lvl>
    <w:lvl w:ilvl="6" w:tplc="04190001" w:tentative="1">
      <w:start w:val="1"/>
      <w:numFmt w:val="bullet"/>
      <w:lvlText w:val=""/>
      <w:lvlJc w:val="left"/>
      <w:pPr>
        <w:ind w:left="5155" w:hanging="360"/>
      </w:pPr>
      <w:rPr>
        <w:rFonts w:ascii="Symbol" w:hAnsi="Symbol" w:hint="default"/>
      </w:rPr>
    </w:lvl>
    <w:lvl w:ilvl="7" w:tplc="04190003" w:tentative="1">
      <w:start w:val="1"/>
      <w:numFmt w:val="bullet"/>
      <w:lvlText w:val="o"/>
      <w:lvlJc w:val="left"/>
      <w:pPr>
        <w:ind w:left="5875" w:hanging="360"/>
      </w:pPr>
      <w:rPr>
        <w:rFonts w:ascii="Courier New" w:hAnsi="Courier New" w:cs="Courier New" w:hint="default"/>
      </w:rPr>
    </w:lvl>
    <w:lvl w:ilvl="8" w:tplc="04190005" w:tentative="1">
      <w:start w:val="1"/>
      <w:numFmt w:val="bullet"/>
      <w:lvlText w:val=""/>
      <w:lvlJc w:val="left"/>
      <w:pPr>
        <w:ind w:left="6595" w:hanging="360"/>
      </w:pPr>
      <w:rPr>
        <w:rFonts w:ascii="Wingdings" w:hAnsi="Wingdings" w:hint="default"/>
      </w:rPr>
    </w:lvl>
  </w:abstractNum>
  <w:abstractNum w:abstractNumId="22">
    <w:nsid w:val="65A23AAB"/>
    <w:multiLevelType w:val="hybridMultilevel"/>
    <w:tmpl w:val="D1C4FF22"/>
    <w:lvl w:ilvl="0" w:tplc="68ECB99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84433CD"/>
    <w:multiLevelType w:val="hybridMultilevel"/>
    <w:tmpl w:val="2070EBFE"/>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B8F26FD"/>
    <w:multiLevelType w:val="hybridMultilevel"/>
    <w:tmpl w:val="EF08B274"/>
    <w:lvl w:ilvl="0" w:tplc="97FAC3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792AC5"/>
    <w:multiLevelType w:val="hybridMultilevel"/>
    <w:tmpl w:val="E1D435FE"/>
    <w:lvl w:ilvl="0" w:tplc="97FAC32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3030E41"/>
    <w:multiLevelType w:val="hybridMultilevel"/>
    <w:tmpl w:val="28B635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793A056D"/>
    <w:multiLevelType w:val="hybridMultilevel"/>
    <w:tmpl w:val="A3CEAC0E"/>
    <w:lvl w:ilvl="0" w:tplc="CDF25208">
      <w:start w:val="1"/>
      <w:numFmt w:val="bullet"/>
      <w:lvlText w:val=""/>
      <w:lvlJc w:val="left"/>
      <w:pPr>
        <w:tabs>
          <w:tab w:val="num" w:pos="720"/>
        </w:tabs>
        <w:ind w:left="720" w:hanging="360"/>
      </w:pPr>
      <w:rPr>
        <w:rFonts w:ascii="Symbol" w:hAnsi="Symbol" w:cs="Times New Roman" w:hint="default"/>
      </w:rPr>
    </w:lvl>
    <w:lvl w:ilvl="1" w:tplc="4FC6DAE4">
      <w:start w:val="1"/>
      <w:numFmt w:val="bullet"/>
      <w:lvlText w:val="o"/>
      <w:lvlJc w:val="left"/>
      <w:pPr>
        <w:tabs>
          <w:tab w:val="num" w:pos="1440"/>
        </w:tabs>
        <w:ind w:left="1440" w:hanging="360"/>
      </w:pPr>
      <w:rPr>
        <w:rFonts w:ascii="Courier New" w:hAnsi="Courier New" w:cs="Courier New" w:hint="default"/>
      </w:rPr>
    </w:lvl>
    <w:lvl w:ilvl="2" w:tplc="E398D03A">
      <w:start w:val="1"/>
      <w:numFmt w:val="bullet"/>
      <w:lvlText w:val=""/>
      <w:lvlJc w:val="left"/>
      <w:pPr>
        <w:tabs>
          <w:tab w:val="num" w:pos="2160"/>
        </w:tabs>
        <w:ind w:left="2160" w:hanging="360"/>
      </w:pPr>
      <w:rPr>
        <w:rFonts w:ascii="Wingdings" w:hAnsi="Wingdings" w:cs="Times New Roman" w:hint="default"/>
      </w:rPr>
    </w:lvl>
    <w:lvl w:ilvl="3" w:tplc="EBACC5B6">
      <w:start w:val="1"/>
      <w:numFmt w:val="bullet"/>
      <w:lvlText w:val=""/>
      <w:lvlJc w:val="left"/>
      <w:pPr>
        <w:tabs>
          <w:tab w:val="num" w:pos="2880"/>
        </w:tabs>
        <w:ind w:left="2880" w:hanging="360"/>
      </w:pPr>
      <w:rPr>
        <w:rFonts w:ascii="Symbol" w:hAnsi="Symbol" w:cs="Times New Roman" w:hint="default"/>
      </w:rPr>
    </w:lvl>
    <w:lvl w:ilvl="4" w:tplc="8E5A8ED8">
      <w:start w:val="1"/>
      <w:numFmt w:val="bullet"/>
      <w:lvlText w:val="o"/>
      <w:lvlJc w:val="left"/>
      <w:pPr>
        <w:tabs>
          <w:tab w:val="num" w:pos="3600"/>
        </w:tabs>
        <w:ind w:left="3600" w:hanging="360"/>
      </w:pPr>
      <w:rPr>
        <w:rFonts w:ascii="Courier New" w:hAnsi="Courier New" w:cs="Courier New" w:hint="default"/>
      </w:rPr>
    </w:lvl>
    <w:lvl w:ilvl="5" w:tplc="7BEC99D0">
      <w:start w:val="1"/>
      <w:numFmt w:val="bullet"/>
      <w:lvlText w:val=""/>
      <w:lvlJc w:val="left"/>
      <w:pPr>
        <w:tabs>
          <w:tab w:val="num" w:pos="4320"/>
        </w:tabs>
        <w:ind w:left="4320" w:hanging="360"/>
      </w:pPr>
      <w:rPr>
        <w:rFonts w:ascii="Wingdings" w:hAnsi="Wingdings" w:cs="Times New Roman" w:hint="default"/>
      </w:rPr>
    </w:lvl>
    <w:lvl w:ilvl="6" w:tplc="2600241A">
      <w:start w:val="1"/>
      <w:numFmt w:val="bullet"/>
      <w:lvlText w:val=""/>
      <w:lvlJc w:val="left"/>
      <w:pPr>
        <w:tabs>
          <w:tab w:val="num" w:pos="5040"/>
        </w:tabs>
        <w:ind w:left="5040" w:hanging="360"/>
      </w:pPr>
      <w:rPr>
        <w:rFonts w:ascii="Symbol" w:hAnsi="Symbol" w:cs="Times New Roman" w:hint="default"/>
      </w:rPr>
    </w:lvl>
    <w:lvl w:ilvl="7" w:tplc="5C9A0668">
      <w:start w:val="1"/>
      <w:numFmt w:val="bullet"/>
      <w:lvlText w:val="o"/>
      <w:lvlJc w:val="left"/>
      <w:pPr>
        <w:tabs>
          <w:tab w:val="num" w:pos="5760"/>
        </w:tabs>
        <w:ind w:left="5760" w:hanging="360"/>
      </w:pPr>
      <w:rPr>
        <w:rFonts w:ascii="Courier New" w:hAnsi="Courier New" w:cs="Courier New" w:hint="default"/>
      </w:rPr>
    </w:lvl>
    <w:lvl w:ilvl="8" w:tplc="0C4E67B0">
      <w:start w:val="1"/>
      <w:numFmt w:val="bullet"/>
      <w:lvlText w:val=""/>
      <w:lvlJc w:val="left"/>
      <w:pPr>
        <w:tabs>
          <w:tab w:val="num" w:pos="6480"/>
        </w:tabs>
        <w:ind w:left="6480" w:hanging="360"/>
      </w:pPr>
      <w:rPr>
        <w:rFonts w:ascii="Wingdings" w:hAnsi="Wingdings" w:cs="Times New Roman" w:hint="default"/>
      </w:rPr>
    </w:lvl>
  </w:abstractNum>
  <w:num w:numId="1">
    <w:abstractNumId w:val="27"/>
  </w:num>
  <w:num w:numId="2">
    <w:abstractNumId w:val="26"/>
  </w:num>
  <w:num w:numId="3">
    <w:abstractNumId w:val="4"/>
  </w:num>
  <w:num w:numId="4">
    <w:abstractNumId w:val="13"/>
  </w:num>
  <w:num w:numId="5">
    <w:abstractNumId w:val="5"/>
  </w:num>
  <w:num w:numId="6">
    <w:abstractNumId w:val="2"/>
  </w:num>
  <w:num w:numId="7">
    <w:abstractNumId w:val="11"/>
  </w:num>
  <w:num w:numId="8">
    <w:abstractNumId w:val="16"/>
  </w:num>
  <w:num w:numId="9">
    <w:abstractNumId w:val="8"/>
  </w:num>
  <w:num w:numId="10">
    <w:abstractNumId w:val="21"/>
  </w:num>
  <w:num w:numId="11">
    <w:abstractNumId w:val="20"/>
  </w:num>
  <w:num w:numId="12">
    <w:abstractNumId w:val="23"/>
  </w:num>
  <w:num w:numId="13">
    <w:abstractNumId w:val="7"/>
  </w:num>
  <w:num w:numId="14">
    <w:abstractNumId w:val="24"/>
  </w:num>
  <w:num w:numId="15">
    <w:abstractNumId w:val="9"/>
  </w:num>
  <w:num w:numId="16">
    <w:abstractNumId w:val="6"/>
  </w:num>
  <w:num w:numId="17">
    <w:abstractNumId w:val="1"/>
  </w:num>
  <w:num w:numId="18">
    <w:abstractNumId w:val="12"/>
  </w:num>
  <w:num w:numId="19">
    <w:abstractNumId w:val="0"/>
  </w:num>
  <w:num w:numId="20">
    <w:abstractNumId w:val="22"/>
  </w:num>
  <w:num w:numId="21">
    <w:abstractNumId w:val="25"/>
  </w:num>
  <w:num w:numId="22">
    <w:abstractNumId w:val="19"/>
  </w:num>
  <w:num w:numId="23">
    <w:abstractNumId w:val="3"/>
  </w:num>
  <w:num w:numId="24">
    <w:abstractNumId w:val="14"/>
  </w:num>
  <w:num w:numId="25">
    <w:abstractNumId w:val="18"/>
  </w:num>
  <w:num w:numId="26">
    <w:abstractNumId w:val="15"/>
  </w:num>
  <w:num w:numId="27">
    <w:abstractNumId w:val="17"/>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displayVerticalDrawingGridEvery w:val="2"/>
  <w:characterSpacingControl w:val="doNotCompress"/>
  <w:compat/>
  <w:rsids>
    <w:rsidRoot w:val="00F325A8"/>
    <w:rsid w:val="00001EBB"/>
    <w:rsid w:val="000D1D0D"/>
    <w:rsid w:val="000E3AC4"/>
    <w:rsid w:val="00160361"/>
    <w:rsid w:val="0016401F"/>
    <w:rsid w:val="001875E2"/>
    <w:rsid w:val="00224CB0"/>
    <w:rsid w:val="00224DE4"/>
    <w:rsid w:val="00265047"/>
    <w:rsid w:val="002654C0"/>
    <w:rsid w:val="0027118D"/>
    <w:rsid w:val="002B42AF"/>
    <w:rsid w:val="002C0C99"/>
    <w:rsid w:val="002C56C7"/>
    <w:rsid w:val="002D0F55"/>
    <w:rsid w:val="002F67FC"/>
    <w:rsid w:val="00311FF0"/>
    <w:rsid w:val="003A6344"/>
    <w:rsid w:val="00463165"/>
    <w:rsid w:val="00472FF9"/>
    <w:rsid w:val="0048444F"/>
    <w:rsid w:val="004B5B88"/>
    <w:rsid w:val="004E6E34"/>
    <w:rsid w:val="00507782"/>
    <w:rsid w:val="00541316"/>
    <w:rsid w:val="0054640C"/>
    <w:rsid w:val="00550948"/>
    <w:rsid w:val="005A319C"/>
    <w:rsid w:val="0061389E"/>
    <w:rsid w:val="00642599"/>
    <w:rsid w:val="00655127"/>
    <w:rsid w:val="00675238"/>
    <w:rsid w:val="0068493B"/>
    <w:rsid w:val="00692E6F"/>
    <w:rsid w:val="00775ED0"/>
    <w:rsid w:val="007C4D46"/>
    <w:rsid w:val="007E2BF4"/>
    <w:rsid w:val="00880086"/>
    <w:rsid w:val="008C6310"/>
    <w:rsid w:val="008D71FE"/>
    <w:rsid w:val="008D7A71"/>
    <w:rsid w:val="00903388"/>
    <w:rsid w:val="00905261"/>
    <w:rsid w:val="009065B8"/>
    <w:rsid w:val="00924EEF"/>
    <w:rsid w:val="0094342A"/>
    <w:rsid w:val="00966116"/>
    <w:rsid w:val="00985A98"/>
    <w:rsid w:val="0099211C"/>
    <w:rsid w:val="00997BEC"/>
    <w:rsid w:val="00A041CB"/>
    <w:rsid w:val="00A40F60"/>
    <w:rsid w:val="00A824A3"/>
    <w:rsid w:val="00B07461"/>
    <w:rsid w:val="00B5454D"/>
    <w:rsid w:val="00B919D0"/>
    <w:rsid w:val="00BB4655"/>
    <w:rsid w:val="00BD2AF7"/>
    <w:rsid w:val="00BF6265"/>
    <w:rsid w:val="00C14C18"/>
    <w:rsid w:val="00C1631F"/>
    <w:rsid w:val="00C84C22"/>
    <w:rsid w:val="00C87756"/>
    <w:rsid w:val="00CD06F4"/>
    <w:rsid w:val="00CE44EE"/>
    <w:rsid w:val="00D12993"/>
    <w:rsid w:val="00D16DA7"/>
    <w:rsid w:val="00D218BD"/>
    <w:rsid w:val="00D409B4"/>
    <w:rsid w:val="00DC50BF"/>
    <w:rsid w:val="00DD6A58"/>
    <w:rsid w:val="00DE47A4"/>
    <w:rsid w:val="00E108D3"/>
    <w:rsid w:val="00EA638B"/>
    <w:rsid w:val="00ED7C52"/>
    <w:rsid w:val="00EE3118"/>
    <w:rsid w:val="00EE3308"/>
    <w:rsid w:val="00EE463F"/>
    <w:rsid w:val="00F07669"/>
    <w:rsid w:val="00F221EF"/>
    <w:rsid w:val="00F325A8"/>
    <w:rsid w:val="00FB2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qFormat="1"/>
    <w:lsdException w:name="Strong" w:semiHidden="0" w:uiPriority="0" w:unhideWhenUsed="0" w:qFormat="1"/>
    <w:lsdException w:name="Emphasis" w:semiHidden="0" w:uiPriority="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5A8"/>
    <w:rPr>
      <w:sz w:val="24"/>
      <w:szCs w:val="24"/>
    </w:rPr>
  </w:style>
  <w:style w:type="paragraph" w:styleId="1">
    <w:name w:val="heading 1"/>
    <w:basedOn w:val="a"/>
    <w:next w:val="a"/>
    <w:link w:val="10"/>
    <w:qFormat/>
    <w:rsid w:val="00D409B4"/>
    <w:pPr>
      <w:keepNext/>
      <w:ind w:firstLine="720"/>
      <w:jc w:val="both"/>
      <w:outlineLvl w:val="0"/>
    </w:pPr>
    <w:rPr>
      <w:sz w:val="28"/>
      <w:szCs w:val="20"/>
    </w:rPr>
  </w:style>
  <w:style w:type="paragraph" w:styleId="2">
    <w:name w:val="heading 2"/>
    <w:basedOn w:val="a"/>
    <w:next w:val="a"/>
    <w:link w:val="20"/>
    <w:qFormat/>
    <w:rsid w:val="00D409B4"/>
    <w:pPr>
      <w:keepNext/>
      <w:ind w:firstLine="851"/>
      <w:jc w:val="center"/>
      <w:outlineLvl w:val="1"/>
    </w:pPr>
    <w:rPr>
      <w:sz w:val="28"/>
      <w:szCs w:val="20"/>
    </w:rPr>
  </w:style>
  <w:style w:type="paragraph" w:styleId="5">
    <w:name w:val="heading 5"/>
    <w:basedOn w:val="a"/>
    <w:next w:val="a"/>
    <w:link w:val="50"/>
    <w:qFormat/>
    <w:rsid w:val="00D409B4"/>
    <w:pPr>
      <w:spacing w:before="240" w:after="60"/>
      <w:outlineLvl w:val="4"/>
    </w:pPr>
    <w:rPr>
      <w:b/>
      <w:bCs/>
      <w:i/>
      <w:iCs/>
      <w:sz w:val="26"/>
      <w:szCs w:val="26"/>
    </w:rPr>
  </w:style>
  <w:style w:type="paragraph" w:styleId="8">
    <w:name w:val="heading 8"/>
    <w:basedOn w:val="a"/>
    <w:next w:val="a"/>
    <w:link w:val="80"/>
    <w:qFormat/>
    <w:rsid w:val="00D409B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09B4"/>
    <w:rPr>
      <w:sz w:val="28"/>
    </w:rPr>
  </w:style>
  <w:style w:type="character" w:customStyle="1" w:styleId="20">
    <w:name w:val="Заголовок 2 Знак"/>
    <w:basedOn w:val="a0"/>
    <w:link w:val="2"/>
    <w:rsid w:val="00D409B4"/>
    <w:rPr>
      <w:sz w:val="28"/>
    </w:rPr>
  </w:style>
  <w:style w:type="character" w:customStyle="1" w:styleId="50">
    <w:name w:val="Заголовок 5 Знак"/>
    <w:basedOn w:val="a0"/>
    <w:link w:val="5"/>
    <w:rsid w:val="00D409B4"/>
    <w:rPr>
      <w:b/>
      <w:bCs/>
      <w:i/>
      <w:iCs/>
      <w:sz w:val="26"/>
      <w:szCs w:val="26"/>
    </w:rPr>
  </w:style>
  <w:style w:type="character" w:customStyle="1" w:styleId="80">
    <w:name w:val="Заголовок 8 Знак"/>
    <w:basedOn w:val="a0"/>
    <w:link w:val="8"/>
    <w:rsid w:val="00D409B4"/>
    <w:rPr>
      <w:i/>
      <w:iCs/>
      <w:sz w:val="24"/>
      <w:szCs w:val="24"/>
    </w:rPr>
  </w:style>
  <w:style w:type="paragraph" w:styleId="a3">
    <w:name w:val="Title"/>
    <w:basedOn w:val="a"/>
    <w:link w:val="a4"/>
    <w:qFormat/>
    <w:rsid w:val="00D409B4"/>
    <w:pPr>
      <w:jc w:val="center"/>
    </w:pPr>
    <w:rPr>
      <w:b/>
      <w:sz w:val="28"/>
      <w:szCs w:val="20"/>
    </w:rPr>
  </w:style>
  <w:style w:type="character" w:customStyle="1" w:styleId="a4">
    <w:name w:val="Название Знак"/>
    <w:basedOn w:val="a0"/>
    <w:link w:val="a3"/>
    <w:rsid w:val="00D409B4"/>
    <w:rPr>
      <w:b/>
      <w:sz w:val="28"/>
    </w:rPr>
  </w:style>
  <w:style w:type="paragraph" w:styleId="a5">
    <w:name w:val="List Paragraph"/>
    <w:aliases w:val="_список,strich,2nd Tier Header,маркированный,Citation List,текст ГЕО,список,Заголовок первого уровня,Таблицы"/>
    <w:basedOn w:val="a"/>
    <w:link w:val="a6"/>
    <w:uiPriority w:val="34"/>
    <w:qFormat/>
    <w:rsid w:val="00F325A8"/>
    <w:pPr>
      <w:widowControl w:val="0"/>
      <w:autoSpaceDE w:val="0"/>
      <w:autoSpaceDN w:val="0"/>
      <w:ind w:left="165" w:firstLine="568"/>
    </w:pPr>
    <w:rPr>
      <w:sz w:val="22"/>
      <w:szCs w:val="22"/>
      <w:lang w:bidi="ru-RU"/>
    </w:rPr>
  </w:style>
  <w:style w:type="paragraph" w:customStyle="1" w:styleId="Default">
    <w:name w:val="Default"/>
    <w:link w:val="Default0"/>
    <w:qFormat/>
    <w:rsid w:val="00F325A8"/>
    <w:pPr>
      <w:autoSpaceDE w:val="0"/>
      <w:autoSpaceDN w:val="0"/>
      <w:adjustRightInd w:val="0"/>
    </w:pPr>
    <w:rPr>
      <w:rFonts w:eastAsiaTheme="minorHAnsi"/>
      <w:color w:val="000000"/>
      <w:sz w:val="24"/>
      <w:szCs w:val="24"/>
      <w:lang w:val="en-US" w:eastAsia="en-US"/>
    </w:rPr>
  </w:style>
  <w:style w:type="character" w:customStyle="1" w:styleId="Default0">
    <w:name w:val="Default Знак"/>
    <w:basedOn w:val="a0"/>
    <w:link w:val="Default"/>
    <w:locked/>
    <w:rsid w:val="00F325A8"/>
    <w:rPr>
      <w:rFonts w:eastAsiaTheme="minorHAnsi"/>
      <w:color w:val="000000"/>
      <w:sz w:val="24"/>
      <w:szCs w:val="24"/>
      <w:lang w:val="en-US" w:eastAsia="en-US"/>
    </w:rPr>
  </w:style>
  <w:style w:type="paragraph" w:styleId="a7">
    <w:name w:val="No Spacing"/>
    <w:aliases w:val="Табличный,Без интервала6,таб_загол,табл_текст,норма,Обя,мелкий,мой рабочий,Айгерим,Без интервала11,свой,14 TNR,МОЙ СТИЛЬ,Без интеБез интервала,No Spacing11,исполнитель,Без интервала111,Елжан,Эльдар,No Spacing1,No Spacing,Без интервала2"/>
    <w:link w:val="a8"/>
    <w:uiPriority w:val="1"/>
    <w:qFormat/>
    <w:rsid w:val="00F325A8"/>
    <w:rPr>
      <w:rFonts w:eastAsiaTheme="minorHAnsi" w:cstheme="minorBidi"/>
      <w:sz w:val="24"/>
      <w:szCs w:val="22"/>
      <w:lang w:eastAsia="en-US"/>
    </w:rPr>
  </w:style>
  <w:style w:type="character" w:customStyle="1" w:styleId="a8">
    <w:name w:val="Без интервала Знак"/>
    <w:aliases w:val="Табличный Знак,Без интервала6 Знак,таб_загол Знак,табл_текст Знак,норма Знак,Обя Знак,мелкий Знак,мой рабочий Знак,Айгерим Знак,Без интервала11 Знак,свой Знак,14 TNR Знак,МОЙ СТИЛЬ Знак,Без интеБез интервала Знак,No Spacing11 Знак"/>
    <w:link w:val="a7"/>
    <w:uiPriority w:val="1"/>
    <w:qFormat/>
    <w:rsid w:val="00F325A8"/>
    <w:rPr>
      <w:rFonts w:eastAsiaTheme="minorHAnsi" w:cstheme="minorBidi"/>
      <w:sz w:val="24"/>
      <w:szCs w:val="22"/>
      <w:lang w:eastAsia="en-US"/>
    </w:rPr>
  </w:style>
  <w:style w:type="character" w:customStyle="1" w:styleId="a6">
    <w:name w:val="Абзац списка Знак"/>
    <w:aliases w:val="_список Знак,strich Знак,2nd Tier Header Знак,маркированный Знак,Citation List Знак,текст ГЕО Знак,список Знак,Заголовок первого уровня Знак,Таблицы Знак"/>
    <w:basedOn w:val="a0"/>
    <w:link w:val="a5"/>
    <w:uiPriority w:val="1"/>
    <w:rsid w:val="00F325A8"/>
    <w:rPr>
      <w:sz w:val="22"/>
      <w:szCs w:val="22"/>
      <w:lang w:bidi="ru-RU"/>
    </w:rPr>
  </w:style>
  <w:style w:type="paragraph" w:customStyle="1" w:styleId="1136">
    <w:name w:val="Стиль Основной текст 1 + Синий Первая строка:  13 см Перед:  6 п..."/>
    <w:basedOn w:val="a"/>
    <w:qFormat/>
    <w:rsid w:val="00F325A8"/>
    <w:pPr>
      <w:spacing w:before="120"/>
      <w:jc w:val="both"/>
    </w:pPr>
    <w:rPr>
      <w:rFonts w:ascii="Arial" w:hAnsi="Arial"/>
      <w:color w:val="0000FF"/>
      <w:sz w:val="20"/>
      <w:szCs w:val="20"/>
    </w:rPr>
  </w:style>
  <w:style w:type="character" w:customStyle="1" w:styleId="s0">
    <w:name w:val="s0"/>
    <w:basedOn w:val="a0"/>
    <w:rsid w:val="00F325A8"/>
    <w:rPr>
      <w:rFonts w:ascii="Times New Roman" w:hAnsi="Times New Roman" w:cs="Times New Roman" w:hint="default"/>
      <w:b w:val="0"/>
      <w:bCs w:val="0"/>
      <w:i w:val="0"/>
      <w:iCs w:val="0"/>
      <w:color w:val="000000"/>
    </w:rPr>
  </w:style>
  <w:style w:type="paragraph" w:styleId="3">
    <w:name w:val="Body Text Indent 3"/>
    <w:aliases w:val="Знак7"/>
    <w:basedOn w:val="a"/>
    <w:link w:val="30"/>
    <w:qFormat/>
    <w:rsid w:val="00F325A8"/>
    <w:pPr>
      <w:spacing w:after="120"/>
      <w:ind w:left="283"/>
    </w:pPr>
    <w:rPr>
      <w:sz w:val="16"/>
      <w:szCs w:val="16"/>
    </w:rPr>
  </w:style>
  <w:style w:type="character" w:customStyle="1" w:styleId="30">
    <w:name w:val="Основной текст с отступом 3 Знак"/>
    <w:aliases w:val="Знак7 Знак"/>
    <w:basedOn w:val="a0"/>
    <w:link w:val="3"/>
    <w:rsid w:val="00F325A8"/>
    <w:rPr>
      <w:sz w:val="16"/>
      <w:szCs w:val="16"/>
    </w:rPr>
  </w:style>
  <w:style w:type="paragraph" w:customStyle="1" w:styleId="a9">
    <w:name w:val="мой"/>
    <w:basedOn w:val="aa"/>
    <w:link w:val="ab"/>
    <w:qFormat/>
    <w:rsid w:val="00F325A8"/>
    <w:pPr>
      <w:spacing w:line="360" w:lineRule="auto"/>
      <w:ind w:firstLine="709"/>
      <w:jc w:val="both"/>
    </w:pPr>
  </w:style>
  <w:style w:type="character" w:customStyle="1" w:styleId="ab">
    <w:name w:val="мой Знак"/>
    <w:basedOn w:val="a0"/>
    <w:link w:val="a9"/>
    <w:rsid w:val="00F325A8"/>
    <w:rPr>
      <w:sz w:val="24"/>
      <w:szCs w:val="24"/>
    </w:rPr>
  </w:style>
  <w:style w:type="table" w:styleId="ac">
    <w:name w:val="Table Grid"/>
    <w:aliases w:val="Таблица для проекта"/>
    <w:basedOn w:val="a1"/>
    <w:uiPriority w:val="59"/>
    <w:rsid w:val="00F325A8"/>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semiHidden/>
    <w:unhideWhenUsed/>
    <w:rsid w:val="00F325A8"/>
    <w:pPr>
      <w:spacing w:after="120"/>
      <w:ind w:left="283"/>
    </w:pPr>
  </w:style>
  <w:style w:type="character" w:customStyle="1" w:styleId="ae">
    <w:name w:val="Основной текст с отступом Знак"/>
    <w:basedOn w:val="a0"/>
    <w:link w:val="ad"/>
    <w:uiPriority w:val="99"/>
    <w:semiHidden/>
    <w:rsid w:val="00F325A8"/>
    <w:rPr>
      <w:sz w:val="24"/>
      <w:szCs w:val="24"/>
    </w:rPr>
  </w:style>
  <w:style w:type="paragraph" w:styleId="aa">
    <w:name w:val="Normal (Web)"/>
    <w:basedOn w:val="a"/>
    <w:uiPriority w:val="99"/>
    <w:semiHidden/>
    <w:unhideWhenUsed/>
    <w:rsid w:val="00F325A8"/>
  </w:style>
  <w:style w:type="paragraph" w:styleId="af">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Ciae,Plain Text,Текст Знак Char Char,Текст Знак Знак"/>
    <w:basedOn w:val="a"/>
    <w:link w:val="af0"/>
    <w:qFormat/>
    <w:rsid w:val="00F325A8"/>
    <w:rPr>
      <w:rFonts w:ascii="Courier New" w:eastAsia="SimSun" w:hAnsi="Courier New"/>
    </w:rPr>
  </w:style>
  <w:style w:type="character" w:customStyle="1" w:styleId="af0">
    <w:name w:val="Текст Знак"/>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Oaeno Ciae Знак,Ciae Знак,Plain Text Знак"/>
    <w:basedOn w:val="a0"/>
    <w:link w:val="af"/>
    <w:rsid w:val="00F325A8"/>
    <w:rPr>
      <w:rFonts w:ascii="Courier New" w:eastAsia="SimSun" w:hAnsi="Courier New"/>
      <w:sz w:val="24"/>
      <w:szCs w:val="24"/>
    </w:rPr>
  </w:style>
  <w:style w:type="paragraph" w:customStyle="1" w:styleId="11">
    <w:name w:val="Без интервала1"/>
    <w:link w:val="NoSpacingChar"/>
    <w:qFormat/>
    <w:rsid w:val="00997BEC"/>
    <w:rPr>
      <w:rFonts w:ascii="Calibri" w:hAnsi="Calibri"/>
      <w:sz w:val="22"/>
      <w:szCs w:val="22"/>
    </w:rPr>
  </w:style>
  <w:style w:type="character" w:customStyle="1" w:styleId="NoSpacingChar">
    <w:name w:val="No Spacing Char"/>
    <w:link w:val="11"/>
    <w:locked/>
    <w:rsid w:val="00997BEC"/>
    <w:rPr>
      <w:rFonts w:ascii="Calibri" w:hAnsi="Calibri"/>
      <w:sz w:val="22"/>
      <w:szCs w:val="22"/>
    </w:rPr>
  </w:style>
  <w:style w:type="paragraph" w:customStyle="1" w:styleId="SS">
    <w:name w:val="SS"/>
    <w:basedOn w:val="a"/>
    <w:rsid w:val="00997BEC"/>
    <w:pPr>
      <w:spacing w:line="360" w:lineRule="auto"/>
      <w:ind w:firstLine="709"/>
      <w:jc w:val="both"/>
    </w:pPr>
    <w:rPr>
      <w:rFonts w:eastAsia="Calibri"/>
    </w:rPr>
  </w:style>
  <w:style w:type="table" w:customStyle="1" w:styleId="TableNormal">
    <w:name w:val="Table Normal"/>
    <w:uiPriority w:val="2"/>
    <w:semiHidden/>
    <w:unhideWhenUsed/>
    <w:qFormat/>
    <w:rsid w:val="005413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2">
    <w:name w:val="Основной текст 1"/>
    <w:basedOn w:val="a"/>
    <w:link w:val="13"/>
    <w:rsid w:val="00642599"/>
    <w:pPr>
      <w:spacing w:before="120"/>
      <w:jc w:val="both"/>
    </w:pPr>
    <w:rPr>
      <w:rFonts w:ascii="Arial" w:hAnsi="Arial"/>
      <w:sz w:val="20"/>
      <w:szCs w:val="20"/>
    </w:rPr>
  </w:style>
  <w:style w:type="character" w:customStyle="1" w:styleId="13">
    <w:name w:val="Основной текст 1 Знак"/>
    <w:link w:val="12"/>
    <w:rsid w:val="00642599"/>
    <w:rPr>
      <w:rFonts w:ascii="Arial" w:hAnsi="Arial"/>
    </w:rPr>
  </w:style>
  <w:style w:type="paragraph" w:styleId="HTML">
    <w:name w:val="HTML Preformatted"/>
    <w:basedOn w:val="a"/>
    <w:link w:val="HTML0"/>
    <w:uiPriority w:val="99"/>
    <w:rsid w:val="00642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pPr>
    <w:rPr>
      <w:rFonts w:ascii="Arial" w:hAnsi="Arial" w:cs="Arial"/>
      <w:color w:val="202020"/>
      <w:sz w:val="20"/>
      <w:szCs w:val="20"/>
    </w:rPr>
  </w:style>
  <w:style w:type="character" w:customStyle="1" w:styleId="HTML0">
    <w:name w:val="Стандартный HTML Знак"/>
    <w:basedOn w:val="a0"/>
    <w:link w:val="HTML"/>
    <w:uiPriority w:val="99"/>
    <w:rsid w:val="00642599"/>
    <w:rPr>
      <w:rFonts w:ascii="Arial" w:hAnsi="Arial" w:cs="Arial"/>
      <w:color w:val="202020"/>
    </w:rPr>
  </w:style>
  <w:style w:type="character" w:customStyle="1" w:styleId="s1">
    <w:name w:val="s1"/>
    <w:rsid w:val="00775ED0"/>
    <w:rPr>
      <w:rFonts w:ascii="Times New Roman" w:hAnsi="Times New Roman" w:cs="Times New Roman" w:hint="default"/>
      <w:b/>
      <w:bCs/>
      <w:i w:val="0"/>
      <w:iCs w:val="0"/>
      <w:strike w:val="0"/>
      <w:dstrike w:val="0"/>
      <w:color w:val="000000"/>
      <w:sz w:val="24"/>
      <w:szCs w:val="24"/>
      <w:u w:val="none"/>
      <w:effect w:val="none"/>
    </w:rPr>
  </w:style>
  <w:style w:type="paragraph" w:customStyle="1" w:styleId="TableParagraph">
    <w:name w:val="Table Paragraph"/>
    <w:basedOn w:val="a"/>
    <w:uiPriority w:val="1"/>
    <w:qFormat/>
    <w:rsid w:val="00775ED0"/>
    <w:pPr>
      <w:widowControl w:val="0"/>
    </w:pPr>
    <w:rPr>
      <w:rFonts w:ascii="Arial" w:eastAsia="Arial" w:hAnsi="Arial" w:cs="Arial"/>
      <w:sz w:val="22"/>
      <w:szCs w:val="22"/>
      <w:lang w:val="en-US" w:eastAsia="en-US"/>
    </w:rPr>
  </w:style>
  <w:style w:type="paragraph" w:styleId="21">
    <w:name w:val="Body Text Indent 2"/>
    <w:aliases w:val="Основной текст с отступом 2 Знак2,Основной текст с отступом 2 Знак Знак,Основной текст с отступом 2 Знак1 Знак"/>
    <w:basedOn w:val="a"/>
    <w:link w:val="22"/>
    <w:unhideWhenUsed/>
    <w:rsid w:val="0054640C"/>
    <w:pPr>
      <w:widowControl w:val="0"/>
      <w:autoSpaceDE w:val="0"/>
      <w:autoSpaceDN w:val="0"/>
      <w:adjustRightInd w:val="0"/>
      <w:spacing w:after="120" w:line="480" w:lineRule="auto"/>
      <w:ind w:left="283"/>
    </w:pPr>
    <w:rPr>
      <w:rFonts w:eastAsiaTheme="minorEastAsia"/>
      <w:sz w:val="20"/>
      <w:szCs w:val="20"/>
    </w:rPr>
  </w:style>
  <w:style w:type="character" w:customStyle="1" w:styleId="22">
    <w:name w:val="Основной текст с отступом 2 Знак"/>
    <w:aliases w:val="Основной текст с отступом 2 Знак2 Знак,Основной текст с отступом 2 Знак Знак Знак,Основной текст с отступом 2 Знак1 Знак Знак"/>
    <w:basedOn w:val="a0"/>
    <w:link w:val="21"/>
    <w:rsid w:val="0054640C"/>
    <w:rPr>
      <w:rFonts w:eastAsiaTheme="minorEastAsia"/>
    </w:rPr>
  </w:style>
  <w:style w:type="paragraph" w:customStyle="1" w:styleId="af1">
    <w:name w:val="Геология_Основной текст"/>
    <w:qFormat/>
    <w:rsid w:val="00966116"/>
    <w:pPr>
      <w:ind w:firstLine="340"/>
      <w:jc w:val="both"/>
    </w:pPr>
    <w:rPr>
      <w:rFonts w:eastAsia="Calibri"/>
      <w:sz w:val="26"/>
      <w:szCs w:val="22"/>
      <w:lang w:eastAsia="en-US"/>
    </w:rPr>
  </w:style>
  <w:style w:type="paragraph" w:styleId="af2">
    <w:name w:val="Body Text"/>
    <w:basedOn w:val="a"/>
    <w:link w:val="af3"/>
    <w:uiPriority w:val="99"/>
    <w:semiHidden/>
    <w:unhideWhenUsed/>
    <w:rsid w:val="00C1631F"/>
    <w:pPr>
      <w:spacing w:after="120"/>
    </w:pPr>
  </w:style>
  <w:style w:type="character" w:customStyle="1" w:styleId="af3">
    <w:name w:val="Основной текст Знак"/>
    <w:basedOn w:val="a0"/>
    <w:link w:val="af2"/>
    <w:uiPriority w:val="99"/>
    <w:semiHidden/>
    <w:rsid w:val="00C1631F"/>
    <w:rPr>
      <w:sz w:val="24"/>
      <w:szCs w:val="24"/>
    </w:rPr>
  </w:style>
  <w:style w:type="paragraph" w:customStyle="1" w:styleId="af4">
    <w:name w:val="обычный"/>
    <w:rsid w:val="00C1631F"/>
    <w:pPr>
      <w:spacing w:line="360" w:lineRule="auto"/>
      <w:ind w:firstLine="737"/>
      <w:jc w:val="both"/>
    </w:pPr>
    <w:rPr>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1268</Words>
  <Characters>7228</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a.koszhanova</cp:lastModifiedBy>
  <cp:revision>2</cp:revision>
  <dcterms:created xsi:type="dcterms:W3CDTF">2025-04-24T13:15:00Z</dcterms:created>
  <dcterms:modified xsi:type="dcterms:W3CDTF">2025-04-24T13:15:00Z</dcterms:modified>
</cp:coreProperties>
</file>